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A5" w:rsidRPr="00ED26A5" w:rsidRDefault="00ED26A5" w:rsidP="00ED26A5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-4445</wp:posOffset>
            </wp:positionV>
            <wp:extent cx="542925" cy="4572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A5" w:rsidRPr="00ED26A5" w:rsidRDefault="00ED26A5" w:rsidP="00ED26A5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Российская Федерация</w:t>
      </w: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Карачаево-Черкесская Республика</w:t>
      </w: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Министерство сельского хозяйства</w:t>
      </w: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Приказ</w:t>
      </w:r>
    </w:p>
    <w:p w:rsidR="00ED26A5" w:rsidRPr="00974A9F" w:rsidRDefault="00974A9F" w:rsidP="00ED26A5">
      <w:pPr>
        <w:shd w:val="clear" w:color="auto" w:fill="FFFFFF"/>
        <w:tabs>
          <w:tab w:val="left" w:pos="7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07.04.2016   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</w:t>
      </w:r>
      <w:r w:rsidRPr="00974A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974A9F">
        <w:rPr>
          <w:rFonts w:ascii="Times New Roman" w:hAnsi="Times New Roman" w:cs="Times New Roman"/>
          <w:color w:val="000000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D26A5" w:rsidRPr="00ED26A5" w:rsidRDefault="00ED26A5" w:rsidP="00ED26A5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г. Черкесск</w:t>
      </w:r>
    </w:p>
    <w:p w:rsidR="00ED26A5" w:rsidRPr="00ED26A5" w:rsidRDefault="00ED26A5" w:rsidP="00ED26A5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Default="004543D7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43D7">
        <w:rPr>
          <w:rFonts w:ascii="Times New Roman" w:hAnsi="Times New Roman" w:cs="Times New Roman"/>
          <w:color w:val="000000"/>
          <w:sz w:val="20"/>
          <w:szCs w:val="20"/>
        </w:rPr>
        <w:t>О создании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</w:t>
      </w:r>
      <w:r>
        <w:rPr>
          <w:rFonts w:ascii="Times New Roman" w:hAnsi="Times New Roman" w:cs="Times New Roman"/>
          <w:color w:val="000000"/>
          <w:sz w:val="20"/>
          <w:szCs w:val="20"/>
        </w:rPr>
        <w:t>гулированию конфликта интересов</w:t>
      </w:r>
    </w:p>
    <w:p w:rsidR="004543D7" w:rsidRPr="004543D7" w:rsidRDefault="004543D7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D26A5" w:rsidRPr="00955C97" w:rsidRDefault="00ED26A5" w:rsidP="00ED26A5">
      <w:pPr>
        <w:pStyle w:val="ConsPlusTitle"/>
        <w:ind w:firstLine="708"/>
        <w:jc w:val="both"/>
        <w:rPr>
          <w:b w:val="0"/>
          <w:sz w:val="20"/>
        </w:rPr>
      </w:pPr>
      <w:proofErr w:type="gramStart"/>
      <w:r w:rsidRPr="00955C97">
        <w:rPr>
          <w:b w:val="0"/>
          <w:color w:val="000000"/>
          <w:sz w:val="20"/>
        </w:rPr>
        <w:t>В соответствии с Федеральным законом от 27.05.2003 №58-ФЗ «О системе государственной службы Российской Федерации», Федеральным законом от 27.07.2004 №79-ФЗ «О государственной гражданской службе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№821 «О</w:t>
      </w:r>
      <w:proofErr w:type="gramEnd"/>
      <w:r w:rsidRPr="00955C97">
        <w:rPr>
          <w:b w:val="0"/>
          <w:color w:val="000000"/>
          <w:sz w:val="20"/>
        </w:rPr>
        <w:t xml:space="preserve"> </w:t>
      </w:r>
      <w:proofErr w:type="gramStart"/>
      <w:r w:rsidRPr="00955C97">
        <w:rPr>
          <w:b w:val="0"/>
          <w:color w:val="000000"/>
          <w:sz w:val="20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955C97">
        <w:rPr>
          <w:b w:val="0"/>
          <w:sz w:val="20"/>
        </w:rPr>
        <w:t>Указом Президента Российской Федерации от 22 декабря 2015 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55C97">
        <w:rPr>
          <w:b w:val="0"/>
          <w:sz w:val="20"/>
        </w:rPr>
        <w:t xml:space="preserve"> изменений </w:t>
      </w:r>
      <w:proofErr w:type="gramStart"/>
      <w:r w:rsidRPr="00955C97">
        <w:rPr>
          <w:b w:val="0"/>
          <w:sz w:val="20"/>
        </w:rPr>
        <w:t>в</w:t>
      </w:r>
      <w:proofErr w:type="gramEnd"/>
      <w:r w:rsidRPr="00955C97">
        <w:rPr>
          <w:b w:val="0"/>
          <w:sz w:val="20"/>
        </w:rPr>
        <w:t xml:space="preserve"> некоторые акты президента Российской Федерации»</w:t>
      </w:r>
    </w:p>
    <w:p w:rsidR="00ED26A5" w:rsidRPr="00955C97" w:rsidRDefault="00ED26A5" w:rsidP="00ED26A5">
      <w:pPr>
        <w:pStyle w:val="ConsPlusTitle"/>
        <w:ind w:firstLine="708"/>
        <w:jc w:val="both"/>
        <w:rPr>
          <w:b w:val="0"/>
          <w:sz w:val="20"/>
        </w:rPr>
      </w:pPr>
    </w:p>
    <w:p w:rsidR="00ED26A5" w:rsidRP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D26A5" w:rsidRP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согласно приложению 1.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2.Утвердить состав Комиссии Министерства сельского хозяйства Карачаево-Черкесской Республики по соблюдению требований к служебному поведению согласно приложению 2.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3.Признать утратившим силу приказ Министерства сельского хозяйства Карачаево-Черкесской Республики от 17.12.2014 №161 «О создании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4543D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543D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приказа оставляю за собой.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Министр                                                                                           </w:t>
      </w: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У.Х.Биджиев</w:t>
      </w:r>
      <w:proofErr w:type="spellEnd"/>
    </w:p>
    <w:p w:rsidR="00ED26A5" w:rsidRP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3D7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отдела правовой</w:t>
      </w:r>
      <w:r w:rsidR="004543D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A5" w:rsidRP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и организационной работы                       </w:t>
      </w: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М.Ю.Кульбекова</w:t>
      </w:r>
      <w:proofErr w:type="spellEnd"/>
    </w:p>
    <w:p w:rsidR="00955C97" w:rsidRPr="00955C97" w:rsidRDefault="00955C97" w:rsidP="00955C97">
      <w:pPr>
        <w:pStyle w:val="ConsPlusNormal"/>
        <w:jc w:val="both"/>
        <w:rPr>
          <w:szCs w:val="28"/>
        </w:rPr>
      </w:pPr>
    </w:p>
    <w:p w:rsidR="00955C97" w:rsidRPr="00955C97" w:rsidRDefault="00955C97" w:rsidP="00955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955C97">
        <w:rPr>
          <w:rFonts w:ascii="Times New Roman" w:hAnsi="Times New Roman" w:cs="Times New Roman"/>
          <w:color w:val="000000"/>
          <w:sz w:val="12"/>
          <w:szCs w:val="12"/>
        </w:rPr>
        <w:t xml:space="preserve">Байрамукова А. О.                        </w:t>
      </w:r>
    </w:p>
    <w:p w:rsidR="00955C97" w:rsidRPr="00955C97" w:rsidRDefault="00955C97" w:rsidP="00955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955C97">
        <w:rPr>
          <w:rFonts w:ascii="Times New Roman" w:hAnsi="Times New Roman" w:cs="Times New Roman"/>
          <w:noProof/>
          <w:color w:val="000000"/>
          <w:sz w:val="12"/>
          <w:szCs w:val="12"/>
          <w:lang w:eastAsia="zh-TW"/>
        </w:rPr>
        <w:drawing>
          <wp:inline distT="0" distB="0" distL="0" distR="0">
            <wp:extent cx="45085" cy="77470"/>
            <wp:effectExtent l="19050" t="0" r="0" b="0"/>
            <wp:docPr id="3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C97">
        <w:rPr>
          <w:rFonts w:ascii="Times New Roman" w:hAnsi="Times New Roman" w:cs="Times New Roman"/>
          <w:color w:val="000000"/>
          <w:sz w:val="12"/>
          <w:szCs w:val="12"/>
        </w:rPr>
        <w:t xml:space="preserve"> 8-878-2</w:t>
      </w:r>
      <w:r>
        <w:rPr>
          <w:rFonts w:ascii="Times New Roman" w:hAnsi="Times New Roman" w:cs="Times New Roman"/>
          <w:color w:val="000000"/>
          <w:sz w:val="12"/>
          <w:szCs w:val="12"/>
        </w:rPr>
        <w:t>2</w:t>
      </w:r>
      <w:r w:rsidRPr="00955C97">
        <w:rPr>
          <w:rFonts w:ascii="Times New Roman" w:hAnsi="Times New Roman" w:cs="Times New Roman"/>
          <w:color w:val="000000"/>
          <w:sz w:val="12"/>
          <w:szCs w:val="12"/>
        </w:rPr>
        <w:t>2-08-37</w:t>
      </w:r>
    </w:p>
    <w:p w:rsidR="00ED26A5" w:rsidRPr="00ED26A5" w:rsidRDefault="00ED26A5" w:rsidP="00ED26A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43D7" w:rsidRDefault="004543D7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к приказу Министерства</w:t>
      </w: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КЧР</w:t>
      </w:r>
    </w:p>
    <w:p w:rsidR="00ED26A5" w:rsidRPr="00ED26A5" w:rsidRDefault="00B11C13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07.04.2016 </w:t>
      </w:r>
      <w:r w:rsidRPr="00B1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B11C13">
        <w:rPr>
          <w:rFonts w:ascii="Times New Roman" w:hAnsi="Times New Roman" w:cs="Times New Roman"/>
          <w:color w:val="000000"/>
          <w:sz w:val="28"/>
          <w:szCs w:val="28"/>
          <w:u w:val="single"/>
        </w:rPr>
        <w:t>36</w:t>
      </w:r>
    </w:p>
    <w:p w:rsidR="00ED26A5" w:rsidRPr="00ED26A5" w:rsidRDefault="00ED26A5" w:rsidP="00ED26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ED26A5" w:rsidRPr="00ED26A5" w:rsidRDefault="00ED26A5" w:rsidP="00ED26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о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</w:t>
      </w:r>
      <w:r w:rsidR="004543D7"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</w:t>
      </w:r>
    </w:p>
    <w:p w:rsidR="00ED26A5" w:rsidRPr="00ED26A5" w:rsidRDefault="00ED26A5" w:rsidP="00ED26A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1.Настоящим Положением определяется порядок формирования и деятельности Комиссии Министерства сельского хозяйства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(далее – Комиссия</w:t>
      </w:r>
      <w:r w:rsidR="004543D7">
        <w:rPr>
          <w:rFonts w:ascii="Times New Roman" w:hAnsi="Times New Roman" w:cs="Times New Roman"/>
          <w:color w:val="000000"/>
          <w:sz w:val="28"/>
          <w:szCs w:val="28"/>
        </w:rPr>
        <w:t>, Министерство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Конституцией Карачаево-Черкесской Республики, законами Карачаево-Черкесской Республики и иными нормативными правовыми актами Карачаево-Черкесской Республики, настоящим Положением.</w:t>
      </w:r>
    </w:p>
    <w:p w:rsidR="00ED26A5" w:rsidRPr="00ED26A5" w:rsidRDefault="00ED26A5" w:rsidP="00ED26A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3.Основной задачей Комиссии является содействие руководству Министерства сельского хозяйства Карачаево-Черкесской Республики:</w:t>
      </w:r>
    </w:p>
    <w:p w:rsidR="00ED26A5" w:rsidRPr="00ED26A5" w:rsidRDefault="00E636FE" w:rsidP="00E63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в обеспечении соблюдения лицами, замещающими должности государственной гражданской службы в Министерстве сельского хозяйства Карачаево-Черкесской Республики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законами, Законом Карачаево-Черкесской Республики от 13.03.2009 №1-РЗ «Об отдельных вопросах по противодействию коррупции</w:t>
      </w:r>
      <w:proofErr w:type="gramEnd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в Карачаево-Черкесской Республике» и другими законами Карачаево-Черкесской Республики (далее – требования к служебному поведению и (или) требования об урегулировании конфликта интересов);</w:t>
      </w:r>
    </w:p>
    <w:p w:rsidR="00ED26A5" w:rsidRPr="00ED26A5" w:rsidRDefault="00ED26A5" w:rsidP="004543D7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б)  в осуществлении в Министерстве сельского хозяйства Карачаево-</w:t>
      </w:r>
    </w:p>
    <w:p w:rsidR="00ED26A5" w:rsidRDefault="00ED26A5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Черкесской Республики (далее – Министерство) мер по предупреждению  коррупции.</w:t>
      </w:r>
    </w:p>
    <w:p w:rsidR="00E636FE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Pr="00ED26A5" w:rsidRDefault="00E636FE" w:rsidP="00ED2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4.Комиссия рассматривает вопросы, связанные с соблюдением </w:t>
      </w:r>
    </w:p>
    <w:p w:rsidR="00E636FE" w:rsidRDefault="00ED26A5" w:rsidP="00E6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в отношении государственных служащих. 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5.В состав комиссии входят председатель комиссии, его заместитель из числа членов комиссии, замещающих должности государственной службы в Министерстве, секретарь и члены Комиссии. Все члены Комиссии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принятий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         6.В состав Комиссии входят: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36F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а) Первый заместитель Министра</w:t>
      </w:r>
      <w:r w:rsidR="00E636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Карачаево-Черкесской Республики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 государственные служащие из юридического (правового) подразделения, других подразделений Министерства, определяемые Министром сельского хозяйства Карачаево-Черкесской Республики;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36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б) представитель Администрации Главы и Правительства Карачаево-Черкесской Республики;</w:t>
      </w:r>
    </w:p>
    <w:p w:rsidR="00ED26A5" w:rsidRPr="00ED26A5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в) представители научных организаций и образовательных учреждений 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7.Министр сельского хозяйства Карачаево-Черкесской Республики (далее – Министр) может принять решение о включении в состав Комиссии представителя профсоюзного комитета Министерства, представителя Общественного совета при Министерстве.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8.Лица, указанные в подпунктах «б» и «в» пункта 6 и пункте 7 настоящего Положения, включаются в состав Комиссии в установленном порядке по согласованию с Администрацией Главы и Правительства Карачаево-Черкесской Республики, научными организациями и образовательными учреждениями среднего, высшего и дополнительного профессионального образования, Общественным советом, образованном при Министерстве,  профсоюзным комитетом Министерства, на основании запроса Министра.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9.Число членов Комиссии, не замещающих должности государственной гражданской службы в Министерстве, должно составлять не менее  одной четверти из общего числа членов Комиссии.</w:t>
      </w:r>
    </w:p>
    <w:p w:rsid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Pr="00ED26A5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11. В заседаниях Комиссии с правом совещательного голоса участвуют: 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а) непосредственный руководитель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служащего, в отношении которого Комиссией рассматривается вопрос о соблюдении  требований к служебному поведению и (или) урегулировании конфликта интересов, и определяемые председателем Комиссии два государственных служащих, замещающих должности государственной гражданской службы в Министерстве, аналогичные должности, замещаемой   государственным служащим, в отношении которого Комиссией рассматривается этот вопрос;</w:t>
      </w:r>
    </w:p>
    <w:p w:rsidR="00ED26A5" w:rsidRPr="00ED26A5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б) другие государственные служащие, замещающие должности    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службы в Министерстве;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решении председателя Комиссии, 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Комиссией   рассматривается этот вопрос, или любого члена Комиссии.</w:t>
      </w:r>
      <w:proofErr w:type="gramEnd"/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12. Заседания Комиссии считаются правомочными,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в Министерстве, недопустимо.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</w:t>
      </w:r>
      <w:r w:rsidR="004543D7">
        <w:rPr>
          <w:rFonts w:ascii="Times New Roman" w:hAnsi="Times New Roman" w:cs="Times New Roman"/>
          <w:color w:val="000000"/>
          <w:sz w:val="28"/>
          <w:szCs w:val="28"/>
        </w:rPr>
        <w:t>заседания Комиссии, он обязан до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14. Основаниями для проведения заседания Комиссии являются:</w:t>
      </w: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редставление Министром в соответствии с пунктом 27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и соблюдения государственными гражданскими служащими Карачаево-Черкесской Республики требований к служебному поведению, утвержденного Указом </w:t>
      </w: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Главы Карачаево-Черкесской Республики от 14.02.2012 №20, материалов проверки, свидетельствующих: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«а» пункта 1 названного Положения;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D26A5" w:rsidRPr="00ED26A5" w:rsidRDefault="00E636FE" w:rsidP="00E6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оступившее должностному лицу Министерства, ответственному за кадровую работу и работу по профилактике коррупционных и иных правонарушений: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обращение гражданина, замещавшего должность государственной гражданской службы в Министерстве, включенную в перечень должностей, утвержденный нормативным правовым актом Карачаево-Черкесской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лет со дня увольнения с государственной службы;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имуществе и обязательствах имущественного характера своих супруги (супруга) или несовершеннолетних детей;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заявление государственного гражданского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FE" w:rsidRPr="00ED26A5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в) представление Министра или любого члена Комиссии, касающееся обеспечения соблюдения государственными гражданскими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D26A5" w:rsidRPr="00ED26A5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редставление Министром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 и иных лиц их доходам»;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>) поступившее в соответствии с частью 4 статьи 12 Федерального закона от 25.12.2008 № 273-Ф3 «О противодействии коррупции»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36FE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государственной службы в Министерстве, в подразделение кадровой службы Министерства по профилактике коррупционных и иных правонарушений.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Министерства по профилактике </w:t>
      </w: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 г. №273-ФЗ «О противодействии коррупции». 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17. Обращение, указанное в </w:t>
      </w:r>
      <w:hyperlink w:anchor="sub_10162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18. Уведомление, указанное в подпункте «</w:t>
      </w: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» пункта 14 настоящего Положения, рассматривается подразделением кадровой службы Министерства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8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 г. №273-ФЗ «О противодействии коррупции». 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 xml:space="preserve">19. Уведомление, указанное в  абзаце пятом подпункта «б» пункта 14 настоящего Положения, рассматривается 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>подразделением Министерства по профилактике коррупционных и иных правонарушений</w:t>
      </w:r>
      <w:r w:rsidRPr="00ED26A5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ED26A5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пункта 14 и в подпункте «</w:t>
      </w:r>
      <w:proofErr w:type="spellStart"/>
      <w:r w:rsidRPr="00ED26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sz w:val="28"/>
          <w:szCs w:val="28"/>
        </w:rPr>
        <w:t>» пункта 14 настоящего Положения, должностные лица Министерства, ответственные за работу подразделения 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</w:t>
      </w:r>
      <w:proofErr w:type="gramEnd"/>
      <w:r w:rsidRPr="00ED26A5">
        <w:rPr>
          <w:rFonts w:ascii="Times New Roman" w:hAnsi="Times New Roman" w:cs="Times New Roman"/>
          <w:sz w:val="28"/>
          <w:szCs w:val="28"/>
        </w:rPr>
        <w:t>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</w:p>
    <w:p w:rsidR="00E636FE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636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20.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82"/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Министерства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иных правонарушений, и с результатами ее проверки;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83"/>
      <w:bookmarkEnd w:id="0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«б» пункта 11 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21. Заседание комиссии по рассмотрению </w:t>
      </w:r>
      <w:r w:rsidRPr="00ED26A5">
        <w:rPr>
          <w:rFonts w:ascii="Times New Roman" w:hAnsi="Times New Roman" w:cs="Times New Roman"/>
          <w:sz w:val="28"/>
          <w:szCs w:val="28"/>
        </w:rPr>
        <w:t>заявлений, указанных в абзацах третьем и четвертом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22. Уведомление, указанное в пункте «</w:t>
      </w: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комиссии.</w:t>
      </w:r>
    </w:p>
    <w:p w:rsidR="00ED26A5" w:rsidRPr="00ED26A5" w:rsidRDefault="00ED26A5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ab/>
        <w:t>23.</w:t>
      </w:r>
      <w:r w:rsidRPr="00ED26A5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 сельского хозяйства Карачаево-Черкесской Республики.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r w:rsidRPr="00ED26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6A5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color w:val="000000"/>
          <w:szCs w:val="28"/>
        </w:rPr>
        <w:tab/>
        <w:t>23.1.</w:t>
      </w:r>
      <w:r w:rsidRPr="00ED26A5">
        <w:rPr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Pr="00ED26A5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D26A5" w:rsidRPr="00ED26A5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D26A5" w:rsidRPr="00ED26A5" w:rsidRDefault="00ED26A5" w:rsidP="00ED26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ED26A5" w:rsidRPr="00ED26A5" w:rsidRDefault="00E636FE" w:rsidP="00ED26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24.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26A5" w:rsidRPr="00ED26A5" w:rsidRDefault="00ED26A5" w:rsidP="00ED26A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26. По итогам рассмотрения вопроса, указанного в </w:t>
      </w:r>
      <w:hyperlink w:anchor="sub_10161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«а»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9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соблюдения государственными гражданскими служащими Карачаево-Черкесской Республики требований к служебному поведению, утвержденного </w:t>
      </w:r>
      <w:hyperlink r:id="rId10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Главы Карачаево-Черкесской Республики от 14.02.2012 №20, являются достоверными и полными;</w:t>
      </w:r>
      <w:proofErr w:type="gramEnd"/>
    </w:p>
    <w:p w:rsidR="00ED26A5" w:rsidRPr="00ED26A5" w:rsidRDefault="00ED26A5" w:rsidP="00ED26A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23"/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1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названного в </w:t>
      </w:r>
      <w:hyperlink w:anchor="sub_10221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подпункте «а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» настоящего пункта, являются недостоверными и (или) неполными.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Министру применить к государственному служащему конкретную меру ответственности.</w:t>
      </w:r>
    </w:p>
    <w:p w:rsidR="00ED26A5" w:rsidRPr="00ED26A5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color w:val="000000"/>
          <w:szCs w:val="28"/>
        </w:rPr>
        <w:t xml:space="preserve">26.1. </w:t>
      </w:r>
      <w:r w:rsidRPr="00ED26A5">
        <w:rPr>
          <w:szCs w:val="28"/>
        </w:rPr>
        <w:t>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ED26A5" w:rsidRPr="00ED26A5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636FE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</w:t>
      </w: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636FE" w:rsidRDefault="00E636FE" w:rsidP="00ED26A5">
      <w:pPr>
        <w:pStyle w:val="ConsPlusNormal"/>
        <w:ind w:firstLine="540"/>
        <w:jc w:val="both"/>
        <w:rPr>
          <w:szCs w:val="28"/>
        </w:rPr>
      </w:pPr>
    </w:p>
    <w:p w:rsidR="00ED26A5" w:rsidRPr="00ED26A5" w:rsidRDefault="00ED26A5" w:rsidP="00ED26A5">
      <w:pPr>
        <w:pStyle w:val="ConsPlusNormal"/>
        <w:ind w:firstLine="540"/>
        <w:jc w:val="both"/>
        <w:rPr>
          <w:szCs w:val="28"/>
        </w:rPr>
      </w:pPr>
      <w:r w:rsidRPr="00ED26A5">
        <w:rPr>
          <w:szCs w:val="28"/>
        </w:rPr>
        <w:t>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ED26A5" w:rsidRPr="00E636FE" w:rsidRDefault="00ED26A5" w:rsidP="00E636FE">
      <w:pPr>
        <w:pStyle w:val="ConsPlusNormal"/>
        <w:ind w:firstLine="540"/>
        <w:jc w:val="both"/>
        <w:rPr>
          <w:szCs w:val="28"/>
        </w:rPr>
      </w:pPr>
      <w:r w:rsidRPr="00ED26A5">
        <w:rPr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3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27. По итогам рассмотрения вопроса, указанного в </w:t>
      </w:r>
      <w:hyperlink w:anchor="sub_101613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«а»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1"/>
      <w:bookmarkEnd w:id="3"/>
      <w:r w:rsidRPr="00ED26A5">
        <w:rPr>
          <w:rFonts w:ascii="Times New Roman" w:hAnsi="Times New Roman" w:cs="Times New Roman"/>
          <w:color w:val="000000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32"/>
      <w:bookmarkEnd w:id="4"/>
      <w:r w:rsidRPr="00ED26A5">
        <w:rPr>
          <w:rFonts w:ascii="Times New Roman" w:hAnsi="Times New Roman" w:cs="Times New Roman"/>
          <w:color w:val="000000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  <w:bookmarkEnd w:id="5"/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4"/>
      <w:bookmarkEnd w:id="2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28. По итогам рассмотрения вопроса, указанного в </w:t>
      </w:r>
      <w:hyperlink w:anchor="sub_10162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41"/>
      <w:bookmarkEnd w:id="6"/>
      <w:r w:rsidRPr="00ED26A5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42"/>
      <w:bookmarkEnd w:id="7"/>
      <w:r w:rsidRPr="00ED26A5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End w:id="8"/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29. По итогам рассмотрения вопроса, указанного в </w:t>
      </w:r>
      <w:hyperlink w:anchor="sub_101623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«б»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51"/>
      <w:r w:rsidRPr="00ED26A5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252"/>
      <w:bookmarkEnd w:id="9"/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253"/>
      <w:bookmarkEnd w:id="10"/>
      <w:r w:rsidRPr="00ED26A5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bookmarkEnd w:id="11"/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30.По итогам рассмотрения вопроса, указанного в </w:t>
      </w:r>
      <w:hyperlink w:anchor="sub_10164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подпункте «г» пункта 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2511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частью 1 статьи 3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2512"/>
      <w:bookmarkEnd w:id="12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3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частью 1 статьи 3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31.По итогам рассмотрения вопроса, предусмотренного </w:t>
      </w:r>
      <w:hyperlink w:anchor="sub_10163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«в»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соответствующее решение.</w:t>
      </w: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32. По итогам рассмотрения вопросов, указанных в </w:t>
      </w:r>
      <w:hyperlink w:anchor="sub_10161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подпунктах «а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w:anchor="sub_1016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proofErr w:type="gramStart"/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proofErr w:type="gramEnd"/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», и </w:t>
      </w:r>
      <w:hyperlink w:anchor="sub_10164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«г» пункта 14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пунктами 25 – 2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9 настоящего Положения. Основания и мотивы принятия такого решения должны быть отражены в протоколе заседания комиссии.</w:t>
      </w:r>
    </w:p>
    <w:p w:rsidR="00ED26A5" w:rsidRPr="00ED26A5" w:rsidRDefault="00ED26A5" w:rsidP="00ED26A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28"/>
      <w:r w:rsidRPr="00ED26A5">
        <w:rPr>
          <w:rFonts w:ascii="Times New Roman" w:hAnsi="Times New Roman" w:cs="Times New Roman"/>
          <w:color w:val="000000"/>
          <w:sz w:val="28"/>
          <w:szCs w:val="28"/>
        </w:rPr>
        <w:t>33.По итогам рассмотрения вопроса, указанного в подпункте «</w:t>
      </w: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w:anchor="sub_10165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636FE" w:rsidRDefault="00ED26A5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611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а) дать согласие на замещение им должности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коммерческой или </w:t>
      </w:r>
    </w:p>
    <w:p w:rsidR="00E636FE" w:rsidRDefault="00E636FE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63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15"/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 г. №273-ФЗ «О противодействии коррупции». В этом случае Комиссия рекомендует Министру проинформировать об указанных обстоятельствах органы прокуратуры и уведомившую организацию 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34.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35.Решения Комиссии по вопросам, указанным в </w:t>
      </w:r>
      <w:hyperlink w:anchor="sub_1016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30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для Министра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ED26A5" w:rsidRPr="00ED26A5" w:rsidRDefault="00ED26A5" w:rsidP="00ED26A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310"/>
      <w:bookmarkEnd w:id="16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          37. В протоколе заседания комиссии указываются:</w:t>
      </w:r>
    </w:p>
    <w:p w:rsidR="00ED26A5" w:rsidRPr="00ED26A5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311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D26A5" w:rsidRPr="00ED26A5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312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6A5" w:rsidRPr="00ED26A5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313"/>
      <w:bookmarkEnd w:id="19"/>
      <w:r w:rsidRPr="00ED26A5">
        <w:rPr>
          <w:rFonts w:ascii="Times New Roman" w:hAnsi="Times New Roman" w:cs="Times New Roman"/>
          <w:color w:val="000000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314"/>
      <w:bookmarkEnd w:id="20"/>
      <w:r w:rsidRPr="00ED26A5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315"/>
      <w:bookmarkEnd w:id="21"/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D26A5" w:rsidP="00E636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  <w:bookmarkStart w:id="23" w:name="sub_10316"/>
      <w:bookmarkEnd w:id="22"/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0317"/>
      <w:bookmarkEnd w:id="23"/>
      <w:r w:rsidRPr="00ED26A5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0318"/>
      <w:bookmarkEnd w:id="24"/>
      <w:proofErr w:type="spell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ED26A5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319"/>
      <w:bookmarkEnd w:id="25"/>
      <w:r w:rsidRPr="00ED26A5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320"/>
      <w:bookmarkEnd w:id="26"/>
      <w:r w:rsidRPr="00ED26A5">
        <w:rPr>
          <w:rFonts w:ascii="Times New Roman" w:hAnsi="Times New Roman" w:cs="Times New Roman"/>
          <w:color w:val="000000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330"/>
      <w:bookmarkEnd w:id="27"/>
      <w:r w:rsidRPr="00ED26A5">
        <w:rPr>
          <w:rFonts w:ascii="Times New Roman" w:hAnsi="Times New Roman" w:cs="Times New Roman"/>
          <w:color w:val="000000"/>
          <w:sz w:val="28"/>
          <w:szCs w:val="28"/>
        </w:rPr>
        <w:t>39. Копии протокола заседания комиссии в 7-дневный срок со дня заседания направляются Министру, полностью или в виде выписок из него – государственному служащему, а также по решению комиссии – иным заинтересованным лицам.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34"/>
      <w:bookmarkEnd w:id="28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40. Министр обязан рассмотреть протокол заседания комиссии и вправе учесть в пределах своей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35"/>
      <w:bookmarkEnd w:id="29"/>
      <w:r w:rsidRPr="00ED26A5">
        <w:rPr>
          <w:rFonts w:ascii="Times New Roman" w:hAnsi="Times New Roman" w:cs="Times New Roman"/>
          <w:color w:val="000000"/>
          <w:sz w:val="28"/>
          <w:szCs w:val="28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036"/>
      <w:bookmarkEnd w:id="30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E636FE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037"/>
      <w:bookmarkEnd w:id="31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43. Копия протокола заседания комиссии или выписка из него приобщается к личному делу государственного служащего, в отношении </w:t>
      </w: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636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32"/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sub_101622" w:history="1">
        <w:r w:rsidRPr="00ED26A5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D26A5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038"/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proofErr w:type="gramStart"/>
      <w:r w:rsidRPr="00ED26A5">
        <w:rPr>
          <w:rFonts w:ascii="Times New Roman" w:hAnsi="Times New Roman" w:cs="Times New Roman"/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отдела правовой, административной и организационной работы Министерства</w:t>
      </w:r>
      <w:bookmarkEnd w:id="33"/>
      <w:r w:rsidRPr="00ED26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4"/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13"/>
    <w:p w:rsidR="00ED26A5" w:rsidRPr="00955C97" w:rsidRDefault="00ED26A5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Default="00ED26A5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FE" w:rsidRPr="00955C97" w:rsidRDefault="00E636FE" w:rsidP="00ED2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к приказу Министерства</w:t>
      </w: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сельского хозяйства КЧР</w:t>
      </w:r>
    </w:p>
    <w:p w:rsidR="00B11C13" w:rsidRPr="00ED26A5" w:rsidRDefault="00B11C13" w:rsidP="00B11C1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07.04.2016 </w:t>
      </w:r>
      <w:r w:rsidRPr="00B11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B11C13">
        <w:rPr>
          <w:rFonts w:ascii="Times New Roman" w:hAnsi="Times New Roman" w:cs="Times New Roman"/>
          <w:color w:val="000000"/>
          <w:sz w:val="28"/>
          <w:szCs w:val="28"/>
          <w:u w:val="single"/>
        </w:rPr>
        <w:t>36</w:t>
      </w:r>
    </w:p>
    <w:p w:rsidR="00ED26A5" w:rsidRPr="00ED26A5" w:rsidRDefault="00ED26A5" w:rsidP="00ED26A5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Состав Комиссии Министерства сельского хозяйства</w:t>
      </w:r>
    </w:p>
    <w:p w:rsidR="00ED26A5" w:rsidRPr="00ED26A5" w:rsidRDefault="00ED26A5" w:rsidP="00ED26A5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 по соблюдению требований к служебному поведению и урегулированию конфликта интересов</w:t>
      </w:r>
    </w:p>
    <w:p w:rsidR="00ED26A5" w:rsidRPr="00ED26A5" w:rsidRDefault="00ED26A5" w:rsidP="00ED26A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6A5" w:rsidRPr="00ED26A5" w:rsidRDefault="00ED26A5" w:rsidP="00ED26A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801"/>
        <w:gridCol w:w="3663"/>
      </w:tblGrid>
      <w:tr w:rsidR="00ED26A5" w:rsidRPr="00ED26A5" w:rsidTr="00ED26A5">
        <w:tc>
          <w:tcPr>
            <w:tcW w:w="5801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Казаноков</w:t>
            </w:r>
            <w:proofErr w:type="spellEnd"/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Давлетович</w:t>
            </w:r>
            <w:proofErr w:type="spellEnd"/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Министра, Председатель Комиссии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Байрамукова Альбина Озаровна</w:t>
            </w: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специалист-эксперт-юрист отдела правовой, административной и организационной работы,</w:t>
            </w: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Кульбекова Мадина Юнусовна</w:t>
            </w: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правовой, административной и организационной работы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0905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Джамбаева</w:t>
            </w:r>
            <w:proofErr w:type="spellEnd"/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63" w:type="dxa"/>
          </w:tcPr>
          <w:p w:rsidR="00ED26A5" w:rsidRPr="00ED26A5" w:rsidRDefault="00ED26A5" w:rsidP="000905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начальника бухгалтерского учета и отчетности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0905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Джатдоев Хызыр Магомедович</w:t>
            </w:r>
          </w:p>
        </w:tc>
        <w:tc>
          <w:tcPr>
            <w:tcW w:w="3663" w:type="dxa"/>
          </w:tcPr>
          <w:p w:rsidR="00ED26A5" w:rsidRPr="00ED26A5" w:rsidRDefault="00ED26A5" w:rsidP="000905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животноводства и племенного дела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органа государственной власти КЧР по управлению государственной гражданской службой и кадровой политикой.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4543D7" w:rsidRDefault="00ED26A5" w:rsidP="00ED26A5">
            <w:pPr>
              <w:tabs>
                <w:tab w:val="left" w:pos="5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A5" w:rsidRPr="00ED26A5" w:rsidRDefault="00ED26A5" w:rsidP="00ED26A5">
            <w:pPr>
              <w:tabs>
                <w:tab w:val="left" w:pos="5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Общественного Совета при МСХ КЧР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Профсоюзной организации</w:t>
            </w:r>
          </w:p>
        </w:tc>
      </w:tr>
      <w:tr w:rsidR="00ED26A5" w:rsidRPr="00ED26A5" w:rsidTr="00ED26A5">
        <w:tc>
          <w:tcPr>
            <w:tcW w:w="5801" w:type="dxa"/>
          </w:tcPr>
          <w:p w:rsid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</w:t>
            </w: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63" w:type="dxa"/>
          </w:tcPr>
          <w:p w:rsidR="00ED26A5" w:rsidRPr="00ED26A5" w:rsidRDefault="00ED26A5" w:rsidP="00ED26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Независимый эксперт,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дставитель научной организации.</w:t>
            </w:r>
            <w:r w:rsidRPr="00ED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учреждения среднего, высшего или дополнительного образования</w:t>
            </w:r>
          </w:p>
        </w:tc>
      </w:tr>
    </w:tbl>
    <w:p w:rsidR="00862DFA" w:rsidRPr="00ED26A5" w:rsidRDefault="00862DFA" w:rsidP="00ED26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2DFA" w:rsidRPr="00ED26A5" w:rsidSect="004543D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39"/>
    <w:multiLevelType w:val="hybridMultilevel"/>
    <w:tmpl w:val="C7ACBF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6A5"/>
    <w:rsid w:val="0009057E"/>
    <w:rsid w:val="001D5437"/>
    <w:rsid w:val="004543D7"/>
    <w:rsid w:val="004B34B1"/>
    <w:rsid w:val="00862DFA"/>
    <w:rsid w:val="00955C97"/>
    <w:rsid w:val="00974A9F"/>
    <w:rsid w:val="009C3081"/>
    <w:rsid w:val="00A844B6"/>
    <w:rsid w:val="00AC0591"/>
    <w:rsid w:val="00B11C13"/>
    <w:rsid w:val="00E636FE"/>
    <w:rsid w:val="00E64067"/>
    <w:rsid w:val="00E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D2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garantF1://96300.11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963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0.111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Юрист</cp:lastModifiedBy>
  <cp:revision>6</cp:revision>
  <cp:lastPrinted>2016-02-20T13:24:00Z</cp:lastPrinted>
  <dcterms:created xsi:type="dcterms:W3CDTF">2015-06-30T06:02:00Z</dcterms:created>
  <dcterms:modified xsi:type="dcterms:W3CDTF">2017-11-29T12:18:00Z</dcterms:modified>
</cp:coreProperties>
</file>