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Министерство сельского хозяйства Карачаево-Черкесской Республики предоставляет  отчет о проделанной работе по реализации </w:t>
      </w:r>
      <w:proofErr w:type="gramStart"/>
      <w:r w:rsidRPr="00C1403C">
        <w:rPr>
          <w:sz w:val="28"/>
          <w:szCs w:val="28"/>
        </w:rPr>
        <w:t>Перечня поручений  полномочного представителя Президента Российской Федерации</w:t>
      </w:r>
      <w:proofErr w:type="gramEnd"/>
      <w:r w:rsidRPr="00C1403C">
        <w:rPr>
          <w:sz w:val="28"/>
          <w:szCs w:val="28"/>
        </w:rPr>
        <w:t xml:space="preserve"> в СКФО по вопросам организации работы в субъектах Российской Федерации в пределах </w:t>
      </w:r>
      <w:proofErr w:type="spellStart"/>
      <w:r w:rsidRPr="00C1403C">
        <w:rPr>
          <w:sz w:val="28"/>
          <w:szCs w:val="28"/>
        </w:rPr>
        <w:t>Северо-Кавказского</w:t>
      </w:r>
      <w:proofErr w:type="spellEnd"/>
      <w:r w:rsidRPr="00C1403C">
        <w:rPr>
          <w:sz w:val="28"/>
          <w:szCs w:val="28"/>
        </w:rPr>
        <w:t xml:space="preserve"> федерального округа по минимизации проявлений «бытовой коррупции».</w:t>
      </w:r>
    </w:p>
    <w:p w:rsidR="00C1403C" w:rsidRPr="00C1403C" w:rsidRDefault="00C1403C" w:rsidP="00C1403C">
      <w:pPr>
        <w:ind w:firstLine="708"/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В целях формирования антикоррупционного мировоззрения служащих в Министерстве, в соответствии с планом проведения организационно-разъяснительных мероприятий, планируется проведение общего собрания, посвященного вопросам противодействия коррупции с отчетом о проделанной работе за 2014 год.  Отделу правовой, административной и организационной работы дано поручение </w:t>
      </w:r>
      <w:proofErr w:type="gramStart"/>
      <w:r w:rsidRPr="00C1403C">
        <w:rPr>
          <w:sz w:val="28"/>
          <w:szCs w:val="28"/>
        </w:rPr>
        <w:t>начать</w:t>
      </w:r>
      <w:proofErr w:type="gramEnd"/>
      <w:r w:rsidRPr="00C1403C">
        <w:rPr>
          <w:sz w:val="28"/>
          <w:szCs w:val="28"/>
        </w:rPr>
        <w:t xml:space="preserve"> разработку нормативных актов по противодействию коррупции, с учетом изменений федерального законодательства, на 2015 год.</w:t>
      </w:r>
    </w:p>
    <w:p w:rsidR="00C1403C" w:rsidRPr="00C1403C" w:rsidRDefault="00C1403C" w:rsidP="00C1403C">
      <w:pPr>
        <w:ind w:firstLine="709"/>
        <w:jc w:val="both"/>
        <w:rPr>
          <w:sz w:val="28"/>
          <w:szCs w:val="28"/>
        </w:rPr>
      </w:pPr>
      <w:r w:rsidRPr="00C1403C">
        <w:rPr>
          <w:sz w:val="28"/>
          <w:szCs w:val="28"/>
        </w:rPr>
        <w:t>Члены Общественного совета Министерства сельского хозяйства Карачаево-Черкесской Республики включены в состав Комиссии по соблюдению требований к служебному поведению и урегулированию конфликта интересов, а также в составы аттестационных и конкурсных комиссий.</w:t>
      </w:r>
    </w:p>
    <w:p w:rsidR="00C1403C" w:rsidRPr="00C1403C" w:rsidRDefault="00C1403C" w:rsidP="00C1403C">
      <w:pPr>
        <w:ind w:firstLine="709"/>
        <w:jc w:val="both"/>
        <w:rPr>
          <w:sz w:val="28"/>
          <w:szCs w:val="28"/>
        </w:rPr>
      </w:pPr>
      <w:r w:rsidRPr="00C1403C">
        <w:rPr>
          <w:sz w:val="28"/>
          <w:szCs w:val="28"/>
        </w:rPr>
        <w:t>В целях создания необходимых условий</w:t>
      </w:r>
      <w:proofErr w:type="gramStart"/>
      <w:r w:rsidRPr="00C1403C">
        <w:rPr>
          <w:sz w:val="28"/>
          <w:szCs w:val="28"/>
        </w:rPr>
        <w:t xml:space="preserve"> ,</w:t>
      </w:r>
      <w:proofErr w:type="gramEnd"/>
      <w:r w:rsidRPr="00C1403C">
        <w:rPr>
          <w:sz w:val="28"/>
          <w:szCs w:val="28"/>
        </w:rPr>
        <w:t xml:space="preserve"> позволяющих гражданам оперативно информировать органы исполнительной власти об имеющихся коррупционных проявлениях, в том числе и о фактах «бытовой» коррупции, в Министерстве сельского хозяйства продолжает функционировать телефон доверия с автоматическим фиксированием разговоров.  Каналы обратной связи также размещены на сайте Министерства. Консультационный пункт Министерства сельского хозяйства     Карачаево-Черкесской Республики,  созданный для оперативного реагирования на обращения граждан, в том числе и по вопросам противодействия коррупции  и для обеспечения постоянного консультирования граждан по вопросам деятельности Министерства сельского хозяйства, продолжает функционировать в режиме рабочего времени с понедельника по пятницу.   </w:t>
      </w:r>
    </w:p>
    <w:p w:rsidR="00C1403C" w:rsidRPr="00C1403C" w:rsidRDefault="00C1403C" w:rsidP="00C1403C">
      <w:pPr>
        <w:ind w:firstLine="709"/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В рамках раскрытия информации о деятельности Министерства сообщаем. </w:t>
      </w:r>
    </w:p>
    <w:p w:rsidR="00C1403C" w:rsidRPr="00C1403C" w:rsidRDefault="00C1403C" w:rsidP="00C1403C">
      <w:pPr>
        <w:ind w:firstLine="426"/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Отчеты о реализации  мероприятий по противодействию коррупции, </w:t>
      </w:r>
      <w:proofErr w:type="gramStart"/>
      <w:r w:rsidRPr="00C1403C">
        <w:rPr>
          <w:sz w:val="28"/>
          <w:szCs w:val="28"/>
        </w:rPr>
        <w:t>были в установленном порядке направляются</w:t>
      </w:r>
      <w:proofErr w:type="gramEnd"/>
      <w:r w:rsidRPr="00C1403C">
        <w:rPr>
          <w:sz w:val="28"/>
          <w:szCs w:val="28"/>
        </w:rPr>
        <w:t xml:space="preserve"> в Администрацию Главы и Правительства Карачаево-Черкесской Республики и Контрольное Управление Главы Карачаево-Черкесской Республики. Отчет о количестве разработанных Министерством нормативных правовых актов ежемесячно направляется в Государственно-правовое управление Главы и Правительства Карачаево-Черкесской Республики. Все проекты, разрабатываемых Министерством сельского хозяйства нормативных правовых актов были размещены на официальном сайте Министерства для проведения независимой антикоррупционной экспертизы. Замечаний и предложений по размещенным проектам не поступало.</w:t>
      </w:r>
    </w:p>
    <w:p w:rsidR="00C1403C" w:rsidRPr="00C1403C" w:rsidRDefault="00C1403C" w:rsidP="00C1403C">
      <w:pPr>
        <w:ind w:firstLine="426"/>
        <w:jc w:val="both"/>
        <w:rPr>
          <w:sz w:val="28"/>
          <w:szCs w:val="28"/>
        </w:rPr>
      </w:pPr>
      <w:r w:rsidRPr="00C1403C">
        <w:rPr>
          <w:sz w:val="28"/>
          <w:szCs w:val="28"/>
        </w:rPr>
        <w:lastRenderedPageBreak/>
        <w:t xml:space="preserve">Внесены изменения в План мероприятий по противодействию коррупции с учетом изменений республиканского законодательства (Приказ №144 от 31.10.2014) </w:t>
      </w:r>
    </w:p>
    <w:p w:rsidR="00C1403C" w:rsidRPr="00C1403C" w:rsidRDefault="00C1403C" w:rsidP="00C1403C">
      <w:pPr>
        <w:ind w:firstLine="426"/>
        <w:jc w:val="both"/>
        <w:rPr>
          <w:sz w:val="28"/>
          <w:szCs w:val="28"/>
        </w:rPr>
      </w:pPr>
      <w:r w:rsidRPr="00C1403C">
        <w:rPr>
          <w:sz w:val="28"/>
          <w:szCs w:val="28"/>
        </w:rPr>
        <w:t>На сайте размещены и материалы, в которых отражена информация обо всех направлениях работы агропромышленного комплекса Республики и использования бюджетных средств, а именно: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- действующие федеральные, республиканские, ведомственные целевые  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  программы и условия участия в них и их реализации. 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-все виды государственной поддержки по направлениям: животноводство,  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 растениеводство и все виды субсидий на развитие </w:t>
      </w:r>
      <w:proofErr w:type="gramStart"/>
      <w:r w:rsidRPr="00C1403C">
        <w:rPr>
          <w:sz w:val="28"/>
          <w:szCs w:val="28"/>
        </w:rPr>
        <w:t>сельскохозяйственной</w:t>
      </w:r>
      <w:proofErr w:type="gramEnd"/>
      <w:r w:rsidRPr="00C1403C">
        <w:rPr>
          <w:sz w:val="28"/>
          <w:szCs w:val="28"/>
        </w:rPr>
        <w:t xml:space="preserve"> 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 деятельности.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-материалы о положительной динамике в деятельности </w:t>
      </w:r>
      <w:proofErr w:type="gramStart"/>
      <w:r w:rsidRPr="00C1403C">
        <w:rPr>
          <w:sz w:val="28"/>
          <w:szCs w:val="28"/>
        </w:rPr>
        <w:t>крестьянских</w:t>
      </w:r>
      <w:proofErr w:type="gramEnd"/>
      <w:r w:rsidRPr="00C1403C">
        <w:rPr>
          <w:sz w:val="28"/>
          <w:szCs w:val="28"/>
        </w:rPr>
        <w:t>-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 фермерских организаций и личных подсобных хозяйств.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>- информационные материалы о планируемых мероприятиях.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>- информация о порядке предоставления бесплатной юридической помощи.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- информация о </w:t>
      </w:r>
      <w:proofErr w:type="spellStart"/>
      <w:r w:rsidRPr="00C1403C">
        <w:rPr>
          <w:sz w:val="28"/>
          <w:szCs w:val="28"/>
        </w:rPr>
        <w:t>госзакупках</w:t>
      </w:r>
      <w:proofErr w:type="spellEnd"/>
      <w:r w:rsidRPr="00C1403C">
        <w:rPr>
          <w:sz w:val="28"/>
          <w:szCs w:val="28"/>
        </w:rPr>
        <w:t>;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- информация о проведении конкурсов на замещение вакантных должностей государственной гражданской службы. </w:t>
      </w:r>
    </w:p>
    <w:p w:rsidR="00C1403C" w:rsidRPr="00C1403C" w:rsidRDefault="00C1403C" w:rsidP="00C1403C">
      <w:pPr>
        <w:ind w:firstLine="708"/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Также в разделе «Противодействие коррупции» размещена информация об использовании бюджетных средств (федерального и республиканского уровней), выделенных на мероприятия по субсидированию </w:t>
      </w:r>
      <w:proofErr w:type="spellStart"/>
      <w:r w:rsidRPr="00C1403C">
        <w:rPr>
          <w:sz w:val="28"/>
          <w:szCs w:val="28"/>
        </w:rPr>
        <w:t>сельхозтоватопроизводителей</w:t>
      </w:r>
      <w:proofErr w:type="spellEnd"/>
      <w:r w:rsidRPr="00C1403C">
        <w:rPr>
          <w:sz w:val="28"/>
          <w:szCs w:val="28"/>
        </w:rPr>
        <w:t xml:space="preserve"> и смета расходов Министерства сельского хозяйства Карачаево-Черкесской Республики на 2014 год. </w:t>
      </w:r>
    </w:p>
    <w:p w:rsidR="00C1403C" w:rsidRPr="00C1403C" w:rsidRDefault="00C1403C" w:rsidP="00C1403C">
      <w:pPr>
        <w:spacing w:after="100" w:afterAutospacing="1"/>
        <w:ind w:firstLine="708"/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Проведена работа по сбору справок о доходах, расходах, имуществе и обязательствах имущественного характера государственных гражданских служащих Министерства сельского хозяйства Карачаево-Черкесской Республики и их размещению на сайте. В ходе проверки представленной информации, оснований для проведения служебных проверок, не выявлено.  </w:t>
      </w:r>
    </w:p>
    <w:p w:rsidR="00C1403C" w:rsidRPr="00C1403C" w:rsidRDefault="00C1403C" w:rsidP="00C1403C">
      <w:pPr>
        <w:spacing w:after="100" w:afterAutospacing="1"/>
        <w:ind w:firstLine="708"/>
        <w:jc w:val="both"/>
        <w:rPr>
          <w:sz w:val="28"/>
          <w:szCs w:val="28"/>
        </w:rPr>
      </w:pPr>
      <w:r w:rsidRPr="00C1403C">
        <w:rPr>
          <w:sz w:val="28"/>
          <w:szCs w:val="28"/>
        </w:rPr>
        <w:t xml:space="preserve">Во исполнение распоряжения Главы Карачаево-Черкесской Республики от 16 апреля 2014 года №59-р, информация о порядке предоставления бесплатной юридической помощи и лицах, ее оказывающих в Министерстве сельского хозяйства Карачаево-Черкесской Республики размещена на информационном стенде Министерства и на официальном сайте.  </w:t>
      </w:r>
    </w:p>
    <w:p w:rsidR="00C1403C" w:rsidRPr="00C1403C" w:rsidRDefault="00C1403C" w:rsidP="00C1403C">
      <w:pPr>
        <w:jc w:val="both"/>
        <w:rPr>
          <w:sz w:val="28"/>
          <w:szCs w:val="28"/>
        </w:rPr>
      </w:pPr>
    </w:p>
    <w:p w:rsidR="00C1403C" w:rsidRPr="00C1403C" w:rsidRDefault="00C1403C" w:rsidP="00C1403C">
      <w:pPr>
        <w:jc w:val="both"/>
        <w:rPr>
          <w:sz w:val="28"/>
          <w:szCs w:val="28"/>
        </w:rPr>
      </w:pPr>
    </w:p>
    <w:p w:rsidR="00C1403C" w:rsidRPr="00C1403C" w:rsidRDefault="00C1403C" w:rsidP="00C1403C">
      <w:pPr>
        <w:jc w:val="both"/>
        <w:rPr>
          <w:sz w:val="28"/>
          <w:szCs w:val="28"/>
        </w:rPr>
      </w:pPr>
    </w:p>
    <w:p w:rsidR="00C1403C" w:rsidRPr="00C1403C" w:rsidRDefault="00C1403C" w:rsidP="00C1403C">
      <w:pPr>
        <w:jc w:val="both"/>
        <w:rPr>
          <w:sz w:val="28"/>
          <w:szCs w:val="28"/>
        </w:rPr>
      </w:pPr>
    </w:p>
    <w:p w:rsidR="00C1403C" w:rsidRPr="00C1403C" w:rsidRDefault="00C1403C" w:rsidP="00C1403C">
      <w:pPr>
        <w:jc w:val="both"/>
        <w:rPr>
          <w:sz w:val="28"/>
          <w:szCs w:val="28"/>
        </w:rPr>
      </w:pPr>
    </w:p>
    <w:p w:rsidR="00C1403C" w:rsidRPr="00C1403C" w:rsidRDefault="00C1403C" w:rsidP="00C1403C">
      <w:pPr>
        <w:jc w:val="both"/>
        <w:rPr>
          <w:sz w:val="28"/>
          <w:szCs w:val="28"/>
        </w:rPr>
      </w:pPr>
    </w:p>
    <w:p w:rsidR="00C1403C" w:rsidRDefault="00C1403C" w:rsidP="00C1403C"/>
    <w:p w:rsidR="00FF3A36" w:rsidRPr="00C1403C" w:rsidRDefault="00FF3A36" w:rsidP="00C1403C">
      <w:pPr>
        <w:ind w:firstLine="708"/>
      </w:pPr>
    </w:p>
    <w:sectPr w:rsidR="00FF3A36" w:rsidRPr="00C1403C" w:rsidSect="00FF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3C"/>
    <w:rsid w:val="00347AB9"/>
    <w:rsid w:val="00351B8E"/>
    <w:rsid w:val="005E0020"/>
    <w:rsid w:val="008E02B8"/>
    <w:rsid w:val="00C1403C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mcx96</cp:lastModifiedBy>
  <cp:revision>1</cp:revision>
  <dcterms:created xsi:type="dcterms:W3CDTF">2014-11-28T11:56:00Z</dcterms:created>
  <dcterms:modified xsi:type="dcterms:W3CDTF">2014-11-28T11:59:00Z</dcterms:modified>
</cp:coreProperties>
</file>