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66" w:rsidRDefault="00933689" w:rsidP="00933689">
      <w:pPr>
        <w:spacing w:after="0"/>
        <w:jc w:val="center"/>
        <w:rPr>
          <w:rFonts w:ascii="Times New Roman" w:hAnsi="Times New Roman" w:cs="Times New Roman"/>
          <w:b/>
        </w:rPr>
      </w:pPr>
      <w:r w:rsidRPr="00933689">
        <w:rPr>
          <w:rFonts w:ascii="Times New Roman" w:hAnsi="Times New Roman" w:cs="Times New Roman"/>
          <w:b/>
        </w:rPr>
        <w:t>ПАМЯТКА ГОСУДАРСТВЕННОМУ ГРАЖДАНСКОМУ СЛУЖАЩЕМУ ОБ ОСНОВАХ АНТИКОРРУПЦИОННОГО ПОВЕДЕНИЯ</w:t>
      </w:r>
    </w:p>
    <w:p w:rsidR="00933689" w:rsidRDefault="00933689" w:rsidP="0093368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нормативные правовые акты в сфере противодействия коррупции</w:t>
      </w:r>
    </w:p>
    <w:p w:rsidR="00933689" w:rsidRDefault="00933689" w:rsidP="006A32E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закон от 25.12.2008г. № 273-ФЗ «О противодействии коррупции»</w:t>
      </w:r>
    </w:p>
    <w:p w:rsidR="00933689" w:rsidRDefault="00933689" w:rsidP="006A32ED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33689">
        <w:rPr>
          <w:rFonts w:ascii="Times New Roman" w:hAnsi="Times New Roman" w:cs="Times New Roman"/>
        </w:rPr>
        <w:t>Федеральный закон от 27.07.2004г. № 79-ФЗ «О государственной гражданской службе Российской Федерации»</w:t>
      </w:r>
      <w:bookmarkStart w:id="0" w:name="_GoBack"/>
      <w:bookmarkEnd w:id="0"/>
    </w:p>
    <w:p w:rsidR="00271412" w:rsidRPr="00271412" w:rsidRDefault="00271412" w:rsidP="006A32E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271412">
        <w:rPr>
          <w:rFonts w:ascii="Times New Roman" w:hAnsi="Times New Roman" w:cs="Times New Roman"/>
        </w:rPr>
        <w:t>Указ Президента Росс</w:t>
      </w:r>
      <w:r w:rsidR="006A32ED">
        <w:rPr>
          <w:rFonts w:ascii="Times New Roman" w:hAnsi="Times New Roman" w:cs="Times New Roman"/>
        </w:rPr>
        <w:t>ийской Федерации от 01.04.2016  № 147</w:t>
      </w:r>
      <w:r w:rsidRPr="00271412">
        <w:rPr>
          <w:rFonts w:ascii="Times New Roman" w:hAnsi="Times New Roman" w:cs="Times New Roman"/>
        </w:rPr>
        <w:t xml:space="preserve"> «О Национальном плане п</w:t>
      </w:r>
      <w:r w:rsidR="006A32ED">
        <w:rPr>
          <w:rFonts w:ascii="Times New Roman" w:hAnsi="Times New Roman" w:cs="Times New Roman"/>
        </w:rPr>
        <w:t>ротиводействия коррупции на 2016 – 2017»</w:t>
      </w:r>
    </w:p>
    <w:p w:rsidR="00933689" w:rsidRDefault="00933689" w:rsidP="00933689">
      <w:pPr>
        <w:spacing w:after="0"/>
        <w:rPr>
          <w:rFonts w:ascii="Times New Roman" w:hAnsi="Times New Roman" w:cs="Times New Roman"/>
          <w:b/>
        </w:rPr>
      </w:pPr>
      <w:r w:rsidRPr="00933689">
        <w:rPr>
          <w:rFonts w:ascii="Times New Roman" w:hAnsi="Times New Roman" w:cs="Times New Roman"/>
          <w:b/>
        </w:rPr>
        <w:t>Основные понятия</w:t>
      </w:r>
    </w:p>
    <w:p w:rsidR="00933689" w:rsidRDefault="00933689" w:rsidP="006A32ED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Коррупция </w:t>
      </w:r>
      <w:r w:rsidRPr="0093368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государства,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hAnsi="Times New Roman" w:cs="Times New Roman"/>
        </w:rPr>
        <w:t>, совершение данных деяний от имени или в интересах юридического лица.</w:t>
      </w:r>
    </w:p>
    <w:p w:rsidR="00933689" w:rsidRDefault="00933689" w:rsidP="006A32E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933689">
        <w:rPr>
          <w:rFonts w:ascii="Times New Roman" w:hAnsi="Times New Roman" w:cs="Times New Roman"/>
          <w:b/>
        </w:rPr>
        <w:t>Конфликт интересов</w:t>
      </w:r>
      <w:r>
        <w:rPr>
          <w:rFonts w:ascii="Times New Roman" w:hAnsi="Times New Roman" w:cs="Times New Roman"/>
          <w:b/>
        </w:rPr>
        <w:t xml:space="preserve">  </w:t>
      </w:r>
      <w:r w:rsidRPr="00933689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ситуация при которой личная заинтересованность (прямая или косвенная) государственного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</w:t>
      </w:r>
      <w:proofErr w:type="gramEnd"/>
    </w:p>
    <w:p w:rsidR="00933689" w:rsidRDefault="00933689" w:rsidP="006A32ED">
      <w:pPr>
        <w:spacing w:after="0"/>
        <w:jc w:val="both"/>
        <w:rPr>
          <w:rFonts w:ascii="Times New Roman" w:hAnsi="Times New Roman" w:cs="Times New Roman"/>
        </w:rPr>
      </w:pPr>
      <w:r w:rsidRPr="00933689">
        <w:rPr>
          <w:rFonts w:ascii="Times New Roman" w:hAnsi="Times New Roman" w:cs="Times New Roman"/>
          <w:b/>
        </w:rPr>
        <w:t xml:space="preserve">Личная заинтересованность </w:t>
      </w:r>
      <w:r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</w:rPr>
        <w:t>возможность получения государственным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</w:t>
      </w:r>
    </w:p>
    <w:p w:rsidR="00933689" w:rsidRDefault="00933689" w:rsidP="006A32ED">
      <w:pPr>
        <w:spacing w:after="0"/>
        <w:jc w:val="both"/>
        <w:rPr>
          <w:rFonts w:ascii="Times New Roman" w:hAnsi="Times New Roman" w:cs="Times New Roman"/>
          <w:b/>
        </w:rPr>
      </w:pPr>
      <w:r w:rsidRPr="00933689">
        <w:rPr>
          <w:rFonts w:ascii="Times New Roman" w:hAnsi="Times New Roman" w:cs="Times New Roman"/>
          <w:b/>
        </w:rPr>
        <w:t>Государственный гражданский служащий обязан:</w:t>
      </w:r>
    </w:p>
    <w:p w:rsidR="00933689" w:rsidRDefault="00933689" w:rsidP="006A32ED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33689">
        <w:rPr>
          <w:rFonts w:ascii="Times New Roman" w:hAnsi="Times New Roman" w:cs="Times New Roman"/>
        </w:rPr>
        <w:t xml:space="preserve">Соблюдать ограничения, </w:t>
      </w:r>
      <w:r>
        <w:rPr>
          <w:rFonts w:ascii="Times New Roman" w:hAnsi="Times New Roman" w:cs="Times New Roman"/>
        </w:rPr>
        <w:t>выполнять обязательства и требования к служебному поведению, не нарушать запреты, установленные законодательством.</w:t>
      </w:r>
    </w:p>
    <w:p w:rsidR="00933689" w:rsidRDefault="00933689" w:rsidP="006A32ED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Представлять сведения о доходах, имуществе и обязательствах имущественного характера в случае, если </w:t>
      </w:r>
      <w:proofErr w:type="gramStart"/>
      <w:r>
        <w:rPr>
          <w:rFonts w:ascii="Times New Roman" w:hAnsi="Times New Roman" w:cs="Times New Roman"/>
        </w:rPr>
        <w:t>должность</w:t>
      </w:r>
      <w:proofErr w:type="gramEnd"/>
      <w:r>
        <w:rPr>
          <w:rFonts w:ascii="Times New Roman" w:hAnsi="Times New Roman" w:cs="Times New Roman"/>
        </w:rPr>
        <w:t xml:space="preserve"> замещаемая государственным гражданским служащим, включена в соответствующий Перечень должностей</w:t>
      </w:r>
    </w:p>
    <w:p w:rsidR="00933689" w:rsidRDefault="00933689" w:rsidP="006A32ED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в письменной форме своего непосредственного начальника о личной заинтересованности, которая может привести к конфликту интересов, и принимать меры по предотвращению подобного конфликта</w:t>
      </w:r>
    </w:p>
    <w:p w:rsidR="00933689" w:rsidRDefault="00933689" w:rsidP="006A32ED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представителя нанимателя (работодателя), органы прокуратуры, обо всех случаях обращения к нему каких-либо лиц в целях склонения его к совершению коррупционных правонарушений</w:t>
      </w:r>
    </w:p>
    <w:p w:rsidR="00933689" w:rsidRDefault="00933689" w:rsidP="006A32ED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Передать принадлежащие ему ценные бумаги, акции (доли участия, паи в уставных (складочных) капиталах организации) в доверительное управление в случае, если такое владение приводит или может привести к конфликту интересов</w:t>
      </w:r>
    </w:p>
    <w:p w:rsidR="00933689" w:rsidRDefault="00933689" w:rsidP="006A32ED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Сообщать работодателю сведения о последнем месте своей службы при заключении трудовых или гражданско-правовых договоров на выполнение работ (оказание услуг) в течение двух лет после увольнения с государственной службы в случае, если замещаемая в государственном органе должность была внесена в соответствующий Перечень должностей</w:t>
      </w:r>
    </w:p>
    <w:p w:rsidR="00933689" w:rsidRDefault="00933689" w:rsidP="006A32ED">
      <w:pPr>
        <w:spacing w:after="0"/>
        <w:jc w:val="both"/>
        <w:rPr>
          <w:rFonts w:ascii="Times New Roman" w:hAnsi="Times New Roman" w:cs="Times New Roman"/>
          <w:b/>
        </w:rPr>
      </w:pPr>
      <w:r w:rsidRPr="00933689">
        <w:rPr>
          <w:rFonts w:ascii="Times New Roman" w:hAnsi="Times New Roman" w:cs="Times New Roman"/>
          <w:b/>
        </w:rPr>
        <w:t>Государственному гражданскому служащему запрещается:</w:t>
      </w:r>
    </w:p>
    <w:p w:rsidR="00933689" w:rsidRDefault="00933689" w:rsidP="006A32ED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933689">
        <w:rPr>
          <w:rFonts w:ascii="Times New Roman" w:hAnsi="Times New Roman" w:cs="Times New Roman"/>
        </w:rPr>
        <w:t xml:space="preserve">Замещать </w:t>
      </w:r>
      <w:r>
        <w:rPr>
          <w:rFonts w:ascii="Times New Roman" w:hAnsi="Times New Roman" w:cs="Times New Roman"/>
        </w:rPr>
        <w:t xml:space="preserve"> должность в случае избрания или назначения на государственную должность или выборную должность в органе местного самоуправления</w:t>
      </w:r>
    </w:p>
    <w:p w:rsidR="00933689" w:rsidRDefault="00933689" w:rsidP="006A32ED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Осуществлять предпринимательскую деятельность</w:t>
      </w:r>
    </w:p>
    <w:p w:rsidR="00933689" w:rsidRDefault="00933689" w:rsidP="006A32ED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Приобретать ценные бумаги, по которым может быть получен доход в случае, если владение ценными бумагами приводит или может привести к конфликту интересов</w:t>
      </w:r>
    </w:p>
    <w:p w:rsidR="00933689" w:rsidRPr="00271412" w:rsidRDefault="00933689" w:rsidP="006A32ED">
      <w:pPr>
        <w:pStyle w:val="a3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услуги, оплату развлечений, отдыха, транспортных расходов и иные вознаграждения</w:t>
      </w:r>
      <w:r w:rsidR="00FB1B1D" w:rsidRPr="00FB1B1D">
        <w:rPr>
          <w:rFonts w:ascii="Times New Roman" w:hAnsi="Times New Roman" w:cs="Times New Roman"/>
        </w:rPr>
        <w:t>)</w:t>
      </w:r>
    </w:p>
    <w:sectPr w:rsidR="00933689" w:rsidRPr="00271412" w:rsidSect="006B427A">
      <w:pgSz w:w="11906" w:h="16838"/>
      <w:pgMar w:top="284" w:right="992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D09"/>
    <w:multiLevelType w:val="hybridMultilevel"/>
    <w:tmpl w:val="928A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121A4"/>
    <w:multiLevelType w:val="hybridMultilevel"/>
    <w:tmpl w:val="5B6E287A"/>
    <w:lvl w:ilvl="0" w:tplc="AA34F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D379D9"/>
    <w:multiLevelType w:val="hybridMultilevel"/>
    <w:tmpl w:val="051A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F21B6"/>
    <w:multiLevelType w:val="hybridMultilevel"/>
    <w:tmpl w:val="F8F68A12"/>
    <w:lvl w:ilvl="0" w:tplc="AA34F6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C72F36"/>
    <w:multiLevelType w:val="hybridMultilevel"/>
    <w:tmpl w:val="57B0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93FBA"/>
    <w:multiLevelType w:val="hybridMultilevel"/>
    <w:tmpl w:val="AF060CF2"/>
    <w:lvl w:ilvl="0" w:tplc="19C27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A76A4"/>
    <w:multiLevelType w:val="hybridMultilevel"/>
    <w:tmpl w:val="D21AE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3689"/>
    <w:rsid w:val="00271412"/>
    <w:rsid w:val="003243F4"/>
    <w:rsid w:val="00596166"/>
    <w:rsid w:val="006A32ED"/>
    <w:rsid w:val="006B427A"/>
    <w:rsid w:val="00933689"/>
    <w:rsid w:val="00FB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6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8279D-A8E2-4B9B-8871-EDA9F8CD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562</Words>
  <Characters>3204</Characters>
  <Application>Microsoft Office Word</Application>
  <DocSecurity>0</DocSecurity>
  <Lines>26</Lines>
  <Paragraphs>7</Paragraphs>
  <ScaleCrop>false</ScaleCrop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8</cp:revision>
  <cp:lastPrinted>2017-11-28T13:39:00Z</cp:lastPrinted>
  <dcterms:created xsi:type="dcterms:W3CDTF">2013-04-23T12:27:00Z</dcterms:created>
  <dcterms:modified xsi:type="dcterms:W3CDTF">2017-11-28T13:42:00Z</dcterms:modified>
</cp:coreProperties>
</file>