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7749" w:rsidRDefault="009A7749">
      <w:pPr>
        <w:pStyle w:val="1"/>
      </w:pPr>
      <w:r>
        <w:fldChar w:fldCharType="begin"/>
      </w:r>
      <w:r>
        <w:instrText>HYPERLINK "garantF1://30820732.0"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 xml:space="preserve">Постановление Правительства Карачаево-Черкесской Республики </w:t>
      </w:r>
      <w:r>
        <w:rPr>
          <w:rStyle w:val="a4"/>
          <w:rFonts w:cs="Arial"/>
          <w:b w:val="0"/>
          <w:bCs w:val="0"/>
        </w:rPr>
        <w:br/>
        <w:t xml:space="preserve">от 26 июня 2012 г. N 258 </w:t>
      </w:r>
      <w:r>
        <w:rPr>
          <w:rStyle w:val="a4"/>
          <w:rFonts w:cs="Arial"/>
          <w:b w:val="0"/>
          <w:bCs w:val="0"/>
        </w:rPr>
        <w:br/>
        <w:t>"Об утверждении Порядка предоставления грантов на развитие семейных животноводческих ферм в Карачаево-Черкесской Республике"</w:t>
      </w:r>
      <w:r>
        <w:fldChar w:fldCharType="end"/>
      </w:r>
    </w:p>
    <w:p w:rsidR="009A7749" w:rsidRDefault="009A7749"/>
    <w:p w:rsidR="009A7749" w:rsidRDefault="009A7749">
      <w:pPr>
        <w:pStyle w:val="a6"/>
        <w:rPr>
          <w:color w:val="000000"/>
          <w:sz w:val="16"/>
          <w:szCs w:val="16"/>
        </w:rPr>
      </w:pPr>
      <w:bookmarkStart w:id="1" w:name="sub_10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9A7749" w:rsidRDefault="009A7749">
      <w:pPr>
        <w:pStyle w:val="a7"/>
      </w:pPr>
      <w:r>
        <w:fldChar w:fldCharType="begin"/>
      </w:r>
      <w:r>
        <w:instrText>HYPERLINK "garantF1://45305676.1"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30 мая 2017 г. N 146 преамбула настоящего постановления изложена в новой редакции</w:t>
      </w:r>
    </w:p>
    <w:p w:rsidR="009A7749" w:rsidRDefault="009A7749">
      <w:pPr>
        <w:pStyle w:val="a7"/>
      </w:pPr>
      <w:hyperlink r:id="rId6" w:history="1">
        <w:r>
          <w:rPr>
            <w:rStyle w:val="a4"/>
            <w:rFonts w:cs="Arial"/>
          </w:rPr>
          <w:t>См. текст преамбулы в предыдущей редакции</w:t>
        </w:r>
      </w:hyperlink>
    </w:p>
    <w:p w:rsidR="009A7749" w:rsidRDefault="009A7749">
      <w:r>
        <w:t xml:space="preserve">В соответствии с </w:t>
      </w:r>
      <w:hyperlink r:id="rId7" w:history="1">
        <w:r>
          <w:rPr>
            <w:rStyle w:val="a4"/>
            <w:rFonts w:cs="Arial"/>
          </w:rPr>
          <w:t>пунктом 3 статьи 78</w:t>
        </w:r>
      </w:hyperlink>
      <w:r>
        <w:t xml:space="preserve"> Бюджетного кодекса Российской Федерации и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14.07.2012 N 717 "О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годы" Правительство Карачаево-Черкесской Республики постановляет:</w:t>
      </w:r>
    </w:p>
    <w:p w:rsidR="009A7749" w:rsidRDefault="009A7749">
      <w:bookmarkStart w:id="2" w:name="sub_1"/>
      <w:r>
        <w:t xml:space="preserve">1. Утвердить Порядок предоставления грантов на развитие семейных животноводческих ферм в Карачаево-Черкесской Республике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9A7749" w:rsidRDefault="009A7749">
      <w:bookmarkStart w:id="3" w:name="sub_2"/>
      <w:bookmarkEnd w:id="2"/>
      <w:r>
        <w:t>2. Контроль за выполнением настоящего постановления возложить на Первого заместителя Председателя Правительства Карачаево-Черкесской Республики.</w:t>
      </w:r>
    </w:p>
    <w:bookmarkEnd w:id="3"/>
    <w:p w:rsidR="009A7749" w:rsidRDefault="009A774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A7749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A7749" w:rsidRDefault="009A7749">
            <w:pPr>
              <w:pStyle w:val="aa"/>
            </w:pPr>
            <w:r>
              <w:t xml:space="preserve">Исполняющий обязанности Председателя </w:t>
            </w:r>
            <w:r>
              <w:br/>
              <w:t>Правительства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7749" w:rsidRDefault="009A7749">
            <w:pPr>
              <w:pStyle w:val="a8"/>
              <w:jc w:val="right"/>
            </w:pPr>
            <w:r>
              <w:t>Э.П. Байчоров</w:t>
            </w:r>
          </w:p>
        </w:tc>
      </w:tr>
    </w:tbl>
    <w:p w:rsidR="009A7749" w:rsidRDefault="009A7749"/>
    <w:p w:rsidR="009A7749" w:rsidRDefault="009A7749">
      <w:pPr>
        <w:ind w:firstLine="0"/>
        <w:jc w:val="right"/>
      </w:pPr>
      <w:bookmarkStart w:id="4" w:name="sub_1000"/>
      <w:r>
        <w:rPr>
          <w:rStyle w:val="a3"/>
          <w:bCs/>
        </w:rPr>
        <w:t>Приложение</w:t>
      </w:r>
    </w:p>
    <w:bookmarkEnd w:id="4"/>
    <w:p w:rsidR="009A7749" w:rsidRDefault="009A7749">
      <w:pPr>
        <w:ind w:firstLine="0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Правительства</w:t>
      </w:r>
    </w:p>
    <w:p w:rsidR="009A7749" w:rsidRDefault="009A7749">
      <w:pPr>
        <w:ind w:firstLine="0"/>
        <w:jc w:val="right"/>
      </w:pPr>
      <w:r>
        <w:rPr>
          <w:rStyle w:val="a3"/>
          <w:bCs/>
        </w:rPr>
        <w:t>Карачаево-Черкесской Республики</w:t>
      </w:r>
    </w:p>
    <w:p w:rsidR="009A7749" w:rsidRDefault="009A7749">
      <w:pPr>
        <w:ind w:firstLine="0"/>
        <w:jc w:val="right"/>
      </w:pPr>
      <w:r>
        <w:rPr>
          <w:rStyle w:val="a3"/>
          <w:bCs/>
        </w:rPr>
        <w:t>от 26 июня 2012 г. N 258</w:t>
      </w:r>
    </w:p>
    <w:p w:rsidR="009A7749" w:rsidRDefault="009A7749"/>
    <w:p w:rsidR="009A7749" w:rsidRDefault="009A7749">
      <w:pPr>
        <w:pStyle w:val="1"/>
      </w:pPr>
      <w:r>
        <w:t xml:space="preserve">Порядок </w:t>
      </w:r>
      <w:r>
        <w:br/>
        <w:t>предоставления грантов на развитие семейных животноводческих ферм в Карачаево-Черкесской Республике</w:t>
      </w:r>
    </w:p>
    <w:p w:rsidR="009A7749" w:rsidRDefault="009A7749"/>
    <w:p w:rsidR="009A7749" w:rsidRDefault="009A7749">
      <w:pPr>
        <w:pStyle w:val="a6"/>
        <w:rPr>
          <w:color w:val="000000"/>
          <w:sz w:val="16"/>
          <w:szCs w:val="16"/>
        </w:rPr>
      </w:pPr>
      <w:bookmarkStart w:id="5" w:name="sub_1001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9A7749" w:rsidRDefault="009A7749">
      <w:pPr>
        <w:pStyle w:val="a7"/>
      </w:pPr>
      <w:r>
        <w:fldChar w:fldCharType="begin"/>
      </w:r>
      <w:r>
        <w:instrText>HYPERLINK "garantF1://30823735.1"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25 декабря 2014 г. N 415 пункт 1 настоящего приложения изложен в новой редакции</w:t>
      </w:r>
    </w:p>
    <w:p w:rsidR="009A7749" w:rsidRDefault="009A7749">
      <w:pPr>
        <w:pStyle w:val="a7"/>
      </w:pPr>
      <w:hyperlink r:id="rId9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9A7749" w:rsidRDefault="009A7749">
      <w:r>
        <w:t>1. Настоящий Порядок регламентирует процедуру и условия предоставления грантов на развитие семейных животноводческих ферм (далее - гранты) в рамках реализации ведомственной целевой программы "Развитие семейных животноводческих ферм на базе крестьянских (фермерских) хозяйств Карачаево-Черкесской Республики на 2015 - 2017 годы", утвержденной приказом Министерства сельского хозяйства Карачаево-Черкесской Республики от 02.10.2014 N 129 (далее - Программа), в целях поддержки и развития крестьянских (фермерских) хозяйств, увеличения производства и сбыта животноводческой продукции.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6" w:name="sub_1002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9A7749" w:rsidRDefault="009A7749">
      <w:pPr>
        <w:pStyle w:val="a7"/>
      </w:pPr>
      <w:r>
        <w:fldChar w:fldCharType="begin"/>
      </w:r>
      <w:r>
        <w:instrText>HYPERLINK "garantF1://45305676.21"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30 мая 2017 г. N 146 пункт 2 настоящего приложения изложен в новой редакции</w:t>
      </w:r>
    </w:p>
    <w:p w:rsidR="009A7749" w:rsidRDefault="009A7749">
      <w:pPr>
        <w:pStyle w:val="a7"/>
      </w:pPr>
      <w:hyperlink r:id="rId10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9A7749" w:rsidRDefault="009A7749">
      <w:r>
        <w:lastRenderedPageBreak/>
        <w:t xml:space="preserve">2. Гранты предоставляются из республиканского бюджета в пределах средств, предусмотренных на эти цели </w:t>
      </w:r>
      <w:hyperlink r:id="rId11" w:history="1">
        <w:r>
          <w:rPr>
            <w:rStyle w:val="a4"/>
            <w:rFonts w:cs="Arial"/>
          </w:rPr>
          <w:t>законом</w:t>
        </w:r>
      </w:hyperlink>
      <w:r>
        <w:t xml:space="preserve"> Карачаево-Черкесской Республики о республиканском бюджете Карачаево-Черкесской Республики на соответствующий финансовый год, и средств федерального бюджета, предоставленных Карачаево-Черкесской Республике на софинансирование расходных обязательств бюджета Карачаево-Черкесской Республики, связанных с реализацией мероприятий по предоставлению грантов на развитие семейных животноводческих ферм, в соответствии с </w:t>
      </w:r>
      <w:hyperlink r:id="rId12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14.07.2012 N 717 "О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годы".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7" w:name="sub_1003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9A7749" w:rsidRDefault="009A7749">
      <w:pPr>
        <w:pStyle w:val="a7"/>
      </w:pPr>
      <w:r>
        <w:fldChar w:fldCharType="begin"/>
      </w:r>
      <w:r>
        <w:instrText>HYPERLINK "garantF1://45303910.22"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9 февраля 2017 г. N 26 пункт 3 настоящего приложения изложен в новой редакции</w:t>
      </w:r>
    </w:p>
    <w:p w:rsidR="009A7749" w:rsidRDefault="009A7749">
      <w:pPr>
        <w:pStyle w:val="a7"/>
      </w:pPr>
      <w:hyperlink r:id="rId13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9A7749" w:rsidRDefault="009A7749">
      <w:r>
        <w:t>3. Гранты предоставляются на безвозмездной и безвозвратной основе по итогам конкурса по отбору участников Программы (далее - конкурс) на развитие семейной животноводческой фермы для разведения крупного рогатого скота мясного или молочного направлений в расчете на одно крестьянское (фермерское) хозяйство в размере, не превышающем 30 млн. рублей, но не более 60 процентов затрат, для ведения иных видов деятельности в размере, не превышающем 21,6 млн. рублей, но не более 60 процентов затрат, при этом срок использования средств государственной поддержки семейной животноводческой фермой составляет не более 24 месяцев с даты ее получения. Планируемое таким хозяйством поголовье крупного рогатого скота молочного или мясного направлений не должно превышать 300 голов основного маточного стада, поголовье страусов, коз (овец) - 300 голов.</w:t>
      </w:r>
    </w:p>
    <w:p w:rsidR="009A7749" w:rsidRDefault="009A7749">
      <w:bookmarkStart w:id="8" w:name="sub_1004"/>
      <w:r>
        <w:t xml:space="preserve">4. </w:t>
      </w:r>
      <w:hyperlink r:id="rId14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8"/>
    <w:p w:rsidR="009A7749" w:rsidRDefault="009A774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9A7749" w:rsidRDefault="009A7749">
      <w:pPr>
        <w:pStyle w:val="a7"/>
      </w:pPr>
      <w:r>
        <w:t xml:space="preserve">См. текст </w:t>
      </w:r>
      <w:hyperlink r:id="rId15" w:history="1">
        <w:r>
          <w:rPr>
            <w:rStyle w:val="a4"/>
            <w:rFonts w:cs="Arial"/>
          </w:rPr>
          <w:t>пункта 4</w:t>
        </w:r>
      </w:hyperlink>
    </w:p>
    <w:p w:rsidR="009A7749" w:rsidRDefault="009A7749">
      <w:bookmarkStart w:id="9" w:name="sub_1005"/>
      <w:r>
        <w:t xml:space="preserve">5. Организатором проведения конкурсного отбора претендентов на получение грантов (далее - конкурсный отбор) является </w:t>
      </w:r>
      <w:hyperlink r:id="rId16" w:history="1">
        <w:r>
          <w:rPr>
            <w:rStyle w:val="a4"/>
            <w:rFonts w:cs="Arial"/>
          </w:rPr>
          <w:t>Министерство сельского хозяйства</w:t>
        </w:r>
      </w:hyperlink>
      <w:r>
        <w:t xml:space="preserve"> Карачаево-Черкесской Республики (далее - Министерство).</w:t>
      </w:r>
    </w:p>
    <w:p w:rsidR="009A7749" w:rsidRDefault="009A7749">
      <w:bookmarkStart w:id="10" w:name="sub_1006"/>
      <w:bookmarkEnd w:id="9"/>
      <w:r>
        <w:t xml:space="preserve">6. В целях проведения конкурсного отбора Министерством формируется конкурсная комиссия по отбору претендентов (далее - конкурсная комиссия), в состав которой включаются государственные гражданские служащие Карачаево-Черкесской Республики, представители </w:t>
      </w:r>
      <w:hyperlink r:id="rId17" w:history="1">
        <w:r>
          <w:rPr>
            <w:rStyle w:val="a4"/>
            <w:rFonts w:cs="Arial"/>
          </w:rPr>
          <w:t>юридических лиц</w:t>
        </w:r>
      </w:hyperlink>
      <w:r>
        <w:t xml:space="preserve"> и физические лица, осуществляющие деятельность в сфере агропромышленного комплекса. В состав конкурсной комиссии могут быть включены представители кредитных, научных, образовательных юридических, консультационных, консалтинговых, аудиторских, ревизионных и общественных организаций, республиканских фермерских ассоциаций.</w:t>
      </w:r>
    </w:p>
    <w:p w:rsidR="009A7749" w:rsidRDefault="009A7749">
      <w:bookmarkStart w:id="11" w:name="sub_1007"/>
      <w:bookmarkEnd w:id="10"/>
      <w:r>
        <w:t>7. Конкурсная комиссия рассматривает в установленном порядке заявки и документы, проводит очное собеседование с претендентами на получение грантов (далее - претенденты), признает претендентов участниками Программы, определяет сумму гранта для каждого претендента.</w:t>
      </w:r>
    </w:p>
    <w:p w:rsidR="009A7749" w:rsidRDefault="009A7749">
      <w:bookmarkStart w:id="12" w:name="sub_10071"/>
      <w:bookmarkEnd w:id="11"/>
      <w:r>
        <w:t>Конкурсная комиссия определяет общее количество получателей грантов исходя из лимитов средств, предусмотренных в бюджете на реализацию Программы на соответствующий финансовый год.</w:t>
      </w:r>
    </w:p>
    <w:p w:rsidR="009A7749" w:rsidRDefault="009A7749">
      <w:bookmarkStart w:id="13" w:name="sub_10072"/>
      <w:bookmarkEnd w:id="12"/>
      <w:r>
        <w:t>Размер гранта по каждому претенденту определяется комиссией исходя из суммы, указанной в плане расходов за счет гранта, но не более 60 процентов всех затрат на развитие семейной животноводческой фермы.</w:t>
      </w:r>
    </w:p>
    <w:p w:rsidR="009A7749" w:rsidRDefault="009A7749">
      <w:bookmarkStart w:id="14" w:name="sub_1008"/>
      <w:bookmarkEnd w:id="13"/>
      <w:r>
        <w:lastRenderedPageBreak/>
        <w:t>8. Информация о месте и сроке приема конкурсной документации публикуется Министерством на официальном сайте Министерства в сети Интернет и газете "День республики".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15" w:name="sub_1009"/>
      <w:bookmarkEnd w:id="1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9A7749" w:rsidRDefault="009A7749">
      <w:pPr>
        <w:pStyle w:val="a7"/>
      </w:pPr>
      <w:r>
        <w:fldChar w:fldCharType="begin"/>
      </w:r>
      <w:r>
        <w:instrText>HYPERLINK "garantF1://45305676.22"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30 мая 2017 г. N 146 в пункт 9 настоящего приложения внесены изменения</w:t>
      </w:r>
    </w:p>
    <w:p w:rsidR="009A7749" w:rsidRDefault="009A7749">
      <w:pPr>
        <w:pStyle w:val="a7"/>
      </w:pPr>
      <w:hyperlink r:id="rId18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9A7749" w:rsidRDefault="009A7749">
      <w:r>
        <w:t>9. Для участия в конкурсе претенденты в течение 15 дней с даты опубликования Министерством официальной информации о месте и сроке приема документов представляют в Министерство заверенными подписью и печатью (при наличии) заявителя следующие копии документов:</w:t>
      </w:r>
    </w:p>
    <w:p w:rsidR="009A7749" w:rsidRDefault="009A7749">
      <w:bookmarkStart w:id="16" w:name="sub_10091"/>
      <w:r>
        <w:t xml:space="preserve">а) заявка о намерении участвовать в конкурсе по форме согласно </w:t>
      </w:r>
      <w:hyperlink w:anchor="sub_1100" w:history="1">
        <w:r>
          <w:rPr>
            <w:rStyle w:val="a4"/>
            <w:rFonts w:cs="Arial"/>
          </w:rPr>
          <w:t>приложению</w:t>
        </w:r>
      </w:hyperlink>
      <w:r>
        <w:t xml:space="preserve"> к настоящему Порядку;</w:t>
      </w:r>
    </w:p>
    <w:p w:rsidR="009A7749" w:rsidRDefault="009A7749">
      <w:bookmarkStart w:id="17" w:name="sub_10092"/>
      <w:bookmarkEnd w:id="16"/>
      <w:r>
        <w:t>б) копия паспорта гражданина Российской Федерации (главы хозяйства и членов хозяйства);</w:t>
      </w:r>
    </w:p>
    <w:p w:rsidR="009A7749" w:rsidRDefault="009A7749">
      <w:bookmarkStart w:id="18" w:name="sub_10093"/>
      <w:bookmarkEnd w:id="17"/>
      <w:r>
        <w:t xml:space="preserve">в) копия </w:t>
      </w:r>
      <w:hyperlink r:id="rId19" w:history="1">
        <w:r>
          <w:rPr>
            <w:rStyle w:val="a4"/>
            <w:rFonts w:cs="Arial"/>
          </w:rPr>
          <w:t>свидетельства о государственной регистрации</w:t>
        </w:r>
      </w:hyperlink>
      <w:r>
        <w:t xml:space="preserve"> индивидуального предпринимателя - главы крестьянского (фермерского) хозяйства, заверенная заявителем, и </w:t>
      </w:r>
      <w:hyperlink r:id="rId20" w:history="1">
        <w:r>
          <w:rPr>
            <w:rStyle w:val="a4"/>
            <w:rFonts w:cs="Arial"/>
          </w:rPr>
          <w:t>выписка из единого государственного реестра</w:t>
        </w:r>
      </w:hyperlink>
      <w:r>
        <w:t xml:space="preserve"> индивидуальных предпринимателей;</w:t>
      </w:r>
    </w:p>
    <w:p w:rsidR="009A7749" w:rsidRDefault="009A7749">
      <w:bookmarkStart w:id="19" w:name="sub_10094"/>
      <w:bookmarkEnd w:id="18"/>
      <w:r>
        <w:t>г) копия соглашения о создании фермерского хозяйства;</w:t>
      </w:r>
    </w:p>
    <w:p w:rsidR="009A7749" w:rsidRDefault="009A7749">
      <w:bookmarkStart w:id="20" w:name="sub_10095"/>
      <w:bookmarkEnd w:id="19"/>
      <w:r>
        <w:t>д) налоговая декларация за последний отчетный период с отметкой налогового органа о принятии;</w:t>
      </w:r>
    </w:p>
    <w:p w:rsidR="009A7749" w:rsidRDefault="009A7749">
      <w:bookmarkStart w:id="21" w:name="sub_10096"/>
      <w:bookmarkEnd w:id="20"/>
      <w:r>
        <w:t>е) бизнес-план по развитию семейной животноводческой фермы;</w:t>
      </w:r>
    </w:p>
    <w:p w:rsidR="009A7749" w:rsidRDefault="009A7749">
      <w:bookmarkStart w:id="22" w:name="sub_10097"/>
      <w:bookmarkEnd w:id="21"/>
      <w:r>
        <w:t>ж) план (реестр) расходов, предлагаемых к софинансированию за счет гранта;</w:t>
      </w:r>
    </w:p>
    <w:p w:rsidR="009A7749" w:rsidRDefault="009A7749">
      <w:bookmarkStart w:id="23" w:name="sub_10098"/>
      <w:bookmarkEnd w:id="22"/>
      <w:r>
        <w:t>з) выписку из банковского счета, подтверждающую наличие собственных средств в размере не менее 40 процентов стоимости каждого наименования приобретений, указанных в плане расходов и (или) документы, подтверждающие понесенные в текущем году расходы в объеме не менее 40 процентов по каждому виду приобретений, согласно реестра расходов;</w:t>
      </w:r>
    </w:p>
    <w:p w:rsidR="009A7749" w:rsidRDefault="009A7749">
      <w:bookmarkStart w:id="24" w:name="sub_10099"/>
      <w:bookmarkEnd w:id="23"/>
      <w:r>
        <w:t>и) документы, подтверждающие наличие сельскохозяйственных угодий (</w:t>
      </w:r>
      <w:hyperlink r:id="rId21" w:history="1">
        <w:r>
          <w:rPr>
            <w:rStyle w:val="a4"/>
            <w:rFonts w:cs="Arial"/>
          </w:rPr>
          <w:t>договоры аренды</w:t>
        </w:r>
      </w:hyperlink>
      <w:r>
        <w:t>, свидетельства о праве и т.п.) для формирования собственной кормовой базы, или договоры (предварительные договоры) на приобретение кормов;</w:t>
      </w:r>
    </w:p>
    <w:p w:rsidR="009A7749" w:rsidRDefault="009A7749">
      <w:bookmarkStart w:id="25" w:name="sub_100910"/>
      <w:bookmarkEnd w:id="24"/>
      <w:r>
        <w:t>к) заверенная главой хозяйства копия отчета о движении скота и птицы на ферме на последнюю отчетную дату;</w:t>
      </w:r>
    </w:p>
    <w:p w:rsidR="009A7749" w:rsidRDefault="009A7749">
      <w:bookmarkStart w:id="26" w:name="sub_100911"/>
      <w:bookmarkEnd w:id="25"/>
      <w:r>
        <w:t>л) письменное обязательство по осуществлению деятельности крестьянского (фермерского) хозяйства в течение не менее пяти лет после получения гранта;</w:t>
      </w:r>
    </w:p>
    <w:p w:rsidR="009A7749" w:rsidRDefault="009A7749">
      <w:bookmarkStart w:id="27" w:name="sub_100912"/>
      <w:bookmarkEnd w:id="26"/>
      <w:r>
        <w:t>м) письменное обязательство о переезде на постоянное место жительства в муниципальное образование по месту нахождения и регистрации хозяйства;</w:t>
      </w:r>
    </w:p>
    <w:p w:rsidR="009A7749" w:rsidRDefault="009A7749">
      <w:bookmarkStart w:id="28" w:name="sub_1009121"/>
      <w:bookmarkEnd w:id="27"/>
      <w:r>
        <w:t xml:space="preserve">н) </w:t>
      </w:r>
      <w:hyperlink r:id="rId22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28"/>
    <w:p w:rsidR="009A7749" w:rsidRDefault="009A774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9A7749" w:rsidRDefault="009A7749">
      <w:pPr>
        <w:pStyle w:val="a7"/>
      </w:pPr>
      <w:r>
        <w:t xml:space="preserve">См. текст </w:t>
      </w:r>
      <w:hyperlink r:id="rId23" w:history="1">
        <w:r>
          <w:rPr>
            <w:rStyle w:val="a4"/>
            <w:rFonts w:cs="Arial"/>
          </w:rPr>
          <w:t>подпункта "н" пункта 9</w:t>
        </w:r>
      </w:hyperlink>
    </w:p>
    <w:p w:rsidR="009A7749" w:rsidRDefault="009A7749">
      <w:bookmarkStart w:id="29" w:name="sub_100913"/>
      <w:r>
        <w:t>Претенденты дополнительно могут представить также следующие документы:</w:t>
      </w:r>
    </w:p>
    <w:p w:rsidR="009A7749" w:rsidRDefault="009A7749">
      <w:bookmarkStart w:id="30" w:name="sub_1009131"/>
      <w:bookmarkEnd w:id="29"/>
      <w:r>
        <w:t>справка об отсутствии задолженности по налогам и сборам, полученная не более чем за 30 дней до подачи заявления о получении гранта и (или) единовременной помощи;</w:t>
      </w:r>
    </w:p>
    <w:p w:rsidR="009A7749" w:rsidRDefault="009A7749">
      <w:bookmarkStart w:id="31" w:name="sub_1009132"/>
      <w:bookmarkEnd w:id="30"/>
      <w:r>
        <w:t>рекомендательные письма от органов местного самоуправления, физических лиц, общественных организаций, поручителей;</w:t>
      </w:r>
    </w:p>
    <w:p w:rsidR="009A7749" w:rsidRDefault="009A7749">
      <w:bookmarkStart w:id="32" w:name="sub_1009133"/>
      <w:bookmarkEnd w:id="31"/>
      <w:r>
        <w:t>документы, подтверждающие:</w:t>
      </w:r>
    </w:p>
    <w:p w:rsidR="009A7749" w:rsidRDefault="009A7749">
      <w:bookmarkStart w:id="33" w:name="sub_1009134"/>
      <w:bookmarkEnd w:id="32"/>
      <w:r>
        <w:t>членство в сельскохозяйственных потребительских кооперативах;</w:t>
      </w:r>
    </w:p>
    <w:p w:rsidR="009A7749" w:rsidRDefault="009A7749">
      <w:bookmarkStart w:id="34" w:name="sub_1009135"/>
      <w:bookmarkEnd w:id="33"/>
      <w:r>
        <w:lastRenderedPageBreak/>
        <w:t>наличие племенных сельскохозяйственных животных;</w:t>
      </w:r>
    </w:p>
    <w:p w:rsidR="009A7749" w:rsidRDefault="009A7749">
      <w:bookmarkStart w:id="35" w:name="sub_1009136"/>
      <w:bookmarkEnd w:id="34"/>
      <w:r>
        <w:t>наличие положительной кредитной истории;</w:t>
      </w:r>
    </w:p>
    <w:p w:rsidR="009A7749" w:rsidRDefault="009A7749">
      <w:bookmarkStart w:id="36" w:name="sub_1009137"/>
      <w:bookmarkEnd w:id="35"/>
      <w:r>
        <w:t>иные документы на усмотрение претендента.</w:t>
      </w:r>
    </w:p>
    <w:p w:rsidR="009A7749" w:rsidRDefault="009A7749">
      <w:bookmarkStart w:id="37" w:name="sub_1009138"/>
      <w:bookmarkEnd w:id="36"/>
      <w:r>
        <w:t>Документы рассматриваются Министерством в течение 10 рабочих дней на соответствие требованиям настоящего Порядка и предоставляются Конкурсной комиссии для конкурсного отбора.</w:t>
      </w:r>
    </w:p>
    <w:p w:rsidR="009A7749" w:rsidRDefault="009A7749">
      <w:bookmarkStart w:id="38" w:name="sub_1009139"/>
      <w:bookmarkEnd w:id="37"/>
      <w:r>
        <w:t>Специалисты Министерства, ответственные за прием и проверку документов определяются приказом Министерства.</w:t>
      </w:r>
    </w:p>
    <w:p w:rsidR="009A7749" w:rsidRDefault="009A7749">
      <w:bookmarkStart w:id="39" w:name="sub_1001910"/>
      <w:bookmarkEnd w:id="38"/>
      <w:r>
        <w:t>Документы, предоставленные на участие в конкурсе, возврату не подлежат.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40" w:name="sub_1010"/>
      <w:bookmarkEnd w:id="3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9A7749" w:rsidRDefault="009A7749">
      <w:pPr>
        <w:pStyle w:val="a7"/>
      </w:pPr>
      <w:r>
        <w:fldChar w:fldCharType="begin"/>
      </w:r>
      <w:r>
        <w:instrText>HYPERLINK "garantF1://30824375.2"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14 апреля 2015 г. N 91 пункт 10 настоящего приложения изложен в новой редакции</w:t>
      </w:r>
    </w:p>
    <w:p w:rsidR="009A7749" w:rsidRDefault="009A7749">
      <w:pPr>
        <w:pStyle w:val="a7"/>
      </w:pPr>
      <w:hyperlink r:id="rId24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9A7749" w:rsidRDefault="009A7749">
      <w:r>
        <w:t>10. Крестьянское (фермерское) хозяйство, претендующее на получение гранта, должно соответствовать следующим требованиям: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41" w:name="sub_10101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9A7749" w:rsidRDefault="009A7749">
      <w:pPr>
        <w:pStyle w:val="a7"/>
      </w:pPr>
      <w:r>
        <w:fldChar w:fldCharType="begin"/>
      </w:r>
      <w:r>
        <w:instrText>HYPERLINK "garantF1://45303910.241"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9 февраля 2017 г. N 26 подпункт "а" пункта 10 настоящего приложения изложен в новой редакции</w:t>
      </w:r>
    </w:p>
    <w:p w:rsidR="009A7749" w:rsidRDefault="009A7749">
      <w:pPr>
        <w:pStyle w:val="a7"/>
      </w:pPr>
      <w:hyperlink r:id="rId25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9A7749" w:rsidRDefault="009A7749">
      <w:r>
        <w:t>а) быть зарегистрированным на сельской территории Карачаево-Черкесской Республики, основанным на личном участии главы и членов хозяйства, состоящих в родстве (не менее 2, включая главу), и совместно осуществляющих деятельность по разведению и содержанию сельскохозяйственных животных и птицы, продолжительность деятельности которого превышает 24 месяца с даты регистрации;</w:t>
      </w:r>
    </w:p>
    <w:p w:rsidR="009A7749" w:rsidRDefault="009A7749">
      <w:bookmarkStart w:id="42" w:name="sub_10102"/>
      <w:r>
        <w:t xml:space="preserve">б) </w:t>
      </w:r>
      <w:hyperlink r:id="rId26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42"/>
    <w:p w:rsidR="009A7749" w:rsidRDefault="009A774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9A7749" w:rsidRDefault="009A7749">
      <w:pPr>
        <w:pStyle w:val="a7"/>
      </w:pPr>
      <w:r>
        <w:t xml:space="preserve">См. текст </w:t>
      </w:r>
      <w:hyperlink r:id="rId27" w:history="1">
        <w:r>
          <w:rPr>
            <w:rStyle w:val="a4"/>
            <w:rFonts w:cs="Arial"/>
          </w:rPr>
          <w:t>подпункта "б" пункта 10</w:t>
        </w:r>
      </w:hyperlink>
    </w:p>
    <w:p w:rsidR="009A7749" w:rsidRDefault="009A7749">
      <w:bookmarkStart w:id="43" w:name="sub_10103"/>
      <w:r>
        <w:t>в) хозяйство зарегистрировано на территории того же субъекта Российской Федерации, где подается заявка на участие в конкурсе;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44" w:name="sub_10104"/>
      <w:bookmarkEnd w:id="43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9A7749" w:rsidRDefault="009A7749">
      <w:pPr>
        <w:pStyle w:val="a7"/>
      </w:pPr>
      <w:r>
        <w:fldChar w:fldCharType="begin"/>
      </w:r>
      <w:r>
        <w:instrText>HYPERLINK "garantF1://45305676.231"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30 мая 2017 г. N 146 подпункт "г" пункта 10 настоящего приложения изложен в новой редакции</w:t>
      </w:r>
    </w:p>
    <w:p w:rsidR="009A7749" w:rsidRDefault="009A7749">
      <w:pPr>
        <w:pStyle w:val="a7"/>
      </w:pPr>
      <w:hyperlink r:id="rId28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9A7749" w:rsidRDefault="009A7749">
      <w:r>
        <w:t>г) глава и члены хозяйства ранее не являлись получателями грантов на создание и развитие крестьянского (фермерского) хозяйства, гранта семейного животноводческого фермера, либо с даты полного освоения гранта на создание и развитие крестьянского (фермерского) хозяйства, гранта семейного животноводческого фермера прошло не менее 3 лет или не менее 24 месяцев - для семейных животноводческих ферм в области разведения крупного рогатого скота молочного направления продуктивности;</w:t>
      </w:r>
    </w:p>
    <w:p w:rsidR="009A7749" w:rsidRDefault="009A7749">
      <w:bookmarkStart w:id="45" w:name="sub_10105"/>
      <w:r>
        <w:t xml:space="preserve">д) хозяйство соответствует критериям микропредприятия в соответствии с </w:t>
      </w:r>
      <w:hyperlink r:id="rId2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24.07.2007 N 209-ФЗ "О развитии малого и среднего предпринимательства в Российской Федерации";</w:t>
      </w:r>
    </w:p>
    <w:p w:rsidR="009A7749" w:rsidRDefault="009A7749">
      <w:bookmarkStart w:id="46" w:name="sub_10106"/>
      <w:bookmarkEnd w:id="45"/>
      <w:r>
        <w:t xml:space="preserve">е) хозяйство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(предварительных договоров) на приобретение </w:t>
      </w:r>
      <w:r>
        <w:lastRenderedPageBreak/>
        <w:t>кормов;</w:t>
      </w:r>
    </w:p>
    <w:p w:rsidR="009A7749" w:rsidRDefault="009A7749">
      <w:bookmarkStart w:id="47" w:name="sub_10107"/>
      <w:bookmarkEnd w:id="46"/>
      <w:r>
        <w:t>ж) хозяйство планирует создание не более одной семейной животноводческой фермы по одному направлению деятельности (одной отрасли) животноводства, которое предусмотрено региональной программой развития семейных животноводческих ферм с учетом балансов производства и потребления сельскохозяйственной продукции и противоэпизоотических мероприятий, или планирует реконструировать не более одной семейной животноводческой фермы;</w:t>
      </w:r>
    </w:p>
    <w:p w:rsidR="009A7749" w:rsidRDefault="009A7749">
      <w:bookmarkStart w:id="48" w:name="sub_101071"/>
      <w:bookmarkEnd w:id="47"/>
      <w:r>
        <w:t xml:space="preserve">Абзац второй </w:t>
      </w:r>
      <w:hyperlink r:id="rId30" w:history="1">
        <w:r>
          <w:rPr>
            <w:rStyle w:val="a4"/>
            <w:rFonts w:cs="Arial"/>
          </w:rPr>
          <w:t>утратил силу</w:t>
        </w:r>
      </w:hyperlink>
    </w:p>
    <w:bookmarkEnd w:id="48"/>
    <w:p w:rsidR="009A7749" w:rsidRDefault="009A774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9A7749" w:rsidRDefault="009A7749">
      <w:pPr>
        <w:pStyle w:val="a7"/>
      </w:pPr>
      <w:r>
        <w:t xml:space="preserve">См. текст </w:t>
      </w:r>
      <w:hyperlink r:id="rId31" w:history="1">
        <w:r>
          <w:rPr>
            <w:rStyle w:val="a4"/>
            <w:rFonts w:cs="Arial"/>
          </w:rPr>
          <w:t>абзаца второго подпункта "ж" пункта 10</w:t>
        </w:r>
      </w:hyperlink>
    </w:p>
    <w:p w:rsidR="009A7749" w:rsidRDefault="009A7749">
      <w:bookmarkStart w:id="49" w:name="sub_10108"/>
      <w:r>
        <w:t>з) глава хозяйства постоянно проживает или обязуется переехать на постоянное место жительства в муниципальное образование по месту нахождения и регистрации хозяйства, которое является единственным местом трудоустройства главы хозяйства;</w:t>
      </w:r>
    </w:p>
    <w:p w:rsidR="009A7749" w:rsidRDefault="009A7749">
      <w:bookmarkStart w:id="50" w:name="sub_10109"/>
      <w:bookmarkEnd w:id="49"/>
      <w:r>
        <w:t>и) глава хозяйства имеет план по созданию и развитию семейной животноводческой фермы с высокопродуктивным скотом и высокотехнологичным оборудованием по направлению деятельности (отрасли) животноводства, определенной региональной программой,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со сроком окупаемости не более 8 лет (далее - бизнес-план);</w:t>
      </w:r>
    </w:p>
    <w:p w:rsidR="009A7749" w:rsidRDefault="009A7749">
      <w:bookmarkStart w:id="51" w:name="sub_101010"/>
      <w:bookmarkEnd w:id="50"/>
      <w:r>
        <w:t>к) глава хозяйства представляет план расходов (далее - План)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 Гранта, собственных и заемных средств);</w:t>
      </w:r>
    </w:p>
    <w:p w:rsidR="009A7749" w:rsidRDefault="009A7749">
      <w:bookmarkStart w:id="52" w:name="sub_101011"/>
      <w:bookmarkEnd w:id="51"/>
      <w:r>
        <w:t>л) глава хозяйства обязуется оплачивать не менее 40% стоимости каждого наименования Приобретений, указанных в Плане, в том числе непосредственно за счет собственных средств не менее 10% от стоимости каждого наименования Приобретений;</w:t>
      </w:r>
    </w:p>
    <w:p w:rsidR="009A7749" w:rsidRDefault="009A7749">
      <w:bookmarkStart w:id="53" w:name="sub_101012"/>
      <w:bookmarkEnd w:id="52"/>
      <w:r>
        <w:t>м) глава хозяйства обязуется использовать Грант в течение 24 месяцев со дня поступления средств на счет главы хозяйства и использовать имущество, закупаемое за счет Гранта, исключительно на развитие и деятельность семейной животноводческой фермы;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54" w:name="sub_101013"/>
      <w:bookmarkEnd w:id="53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9A7749" w:rsidRDefault="009A7749">
      <w:pPr>
        <w:pStyle w:val="a7"/>
      </w:pPr>
      <w:r>
        <w:fldChar w:fldCharType="begin"/>
      </w:r>
      <w:r>
        <w:instrText>HYPERLINK "garantF1://45305676.232"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30 мая 2017 г. N 146 подпункт "н" пункта 10 настоящего приложения изложен в новой редакции</w:t>
      </w:r>
    </w:p>
    <w:p w:rsidR="009A7749" w:rsidRDefault="009A7749">
      <w:pPr>
        <w:pStyle w:val="a7"/>
      </w:pPr>
      <w:hyperlink r:id="rId32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9A7749" w:rsidRDefault="009A7749">
      <w:r>
        <w:t>н) хозяйство планирует создание не менее трех новых постоянных рабочих мест в году получения гранта.</w:t>
      </w:r>
    </w:p>
    <w:p w:rsidR="009A7749" w:rsidRDefault="009A7749">
      <w:bookmarkStart w:id="55" w:name="sub_1010131"/>
      <w:r>
        <w:t>Заявитель обязуется сохранить созданные новые постоянные рабочие места в течение не менее 5 лет после получения гранта;</w:t>
      </w:r>
    </w:p>
    <w:p w:rsidR="009A7749" w:rsidRDefault="009A7749">
      <w:bookmarkStart w:id="56" w:name="sub_1010140"/>
      <w:bookmarkEnd w:id="55"/>
      <w:r>
        <w:t>о) хозяйство обязуется осуществлять деятельность в течение не менее пяти лет после получения гранта на развитие семейной животноводческой фермы;</w:t>
      </w:r>
    </w:p>
    <w:p w:rsidR="009A7749" w:rsidRDefault="009A7749">
      <w:bookmarkStart w:id="57" w:name="sub_101015"/>
      <w:bookmarkEnd w:id="56"/>
      <w:r>
        <w:t>п) строительство, реконструкция, модернизация и ремонт семейной животноводческой фермы, развитие которой предлагается хозяйством, ранее не осуществлялось с использованием средств государственной поддержки;</w:t>
      </w:r>
    </w:p>
    <w:p w:rsidR="009A7749" w:rsidRDefault="009A7749">
      <w:bookmarkStart w:id="58" w:name="sub_101016"/>
      <w:bookmarkEnd w:id="57"/>
      <w:r>
        <w:t xml:space="preserve">р) глава хозяйства соглашается на передачу и обработку его персональных данных в соответствии с </w:t>
      </w:r>
      <w:hyperlink r:id="rId33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Федерации;</w:t>
      </w:r>
    </w:p>
    <w:p w:rsidR="009A7749" w:rsidRDefault="009A7749">
      <w:bookmarkStart w:id="59" w:name="sub_101017"/>
      <w:bookmarkEnd w:id="58"/>
      <w:r>
        <w:t xml:space="preserve">с) глава хозяйства не является учредителем (участником) коммерческой организации за исключением крестьянского (фермерского) хозяйства, главой которого </w:t>
      </w:r>
      <w:r>
        <w:lastRenderedPageBreak/>
        <w:t>он является;</w:t>
      </w:r>
    </w:p>
    <w:p w:rsidR="009A7749" w:rsidRDefault="009A7749">
      <w:bookmarkStart w:id="60" w:name="sub_101018"/>
      <w:bookmarkEnd w:id="59"/>
      <w:r>
        <w:t>т) в крестьянском (фермерском) хозяйстве отсутствует просроченная задолженность по страховым взносам, пеням, штрафам.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61" w:name="sub_1011"/>
      <w:bookmarkEnd w:id="60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9A7749" w:rsidRDefault="009A7749">
      <w:pPr>
        <w:pStyle w:val="a7"/>
      </w:pPr>
      <w:r>
        <w:fldChar w:fldCharType="begin"/>
      </w:r>
      <w:r>
        <w:instrText>HYPERLINK "garantF1://45305676.24"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30 мая 2017 г. N 146 в пункт 11 настоящего приложения внесены изменения</w:t>
      </w:r>
    </w:p>
    <w:p w:rsidR="009A7749" w:rsidRDefault="009A7749">
      <w:pPr>
        <w:pStyle w:val="a7"/>
      </w:pPr>
      <w:hyperlink r:id="rId34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9A7749" w:rsidRDefault="009A7749">
      <w:r>
        <w:t>11. Документы, поданные претендентами, рассматриваются конкурсной комиссией в срок не более 5 рабочих дней.</w:t>
      </w:r>
    </w:p>
    <w:p w:rsidR="009A7749" w:rsidRDefault="009A7749">
      <w:bookmarkStart w:id="62" w:name="sub_1012"/>
      <w:r>
        <w:t xml:space="preserve">12. </w:t>
      </w:r>
      <w:hyperlink r:id="rId35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62"/>
    <w:p w:rsidR="009A7749" w:rsidRDefault="009A774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9A7749" w:rsidRDefault="009A7749">
      <w:pPr>
        <w:pStyle w:val="a7"/>
      </w:pPr>
      <w:r>
        <w:t xml:space="preserve">См. текст </w:t>
      </w:r>
      <w:hyperlink r:id="rId36" w:history="1">
        <w:r>
          <w:rPr>
            <w:rStyle w:val="a4"/>
            <w:rFonts w:cs="Arial"/>
          </w:rPr>
          <w:t>пункта 12</w:t>
        </w:r>
      </w:hyperlink>
    </w:p>
    <w:p w:rsidR="009A7749" w:rsidRDefault="009A7749">
      <w:bookmarkStart w:id="63" w:name="sub_1013"/>
      <w:r>
        <w:t>13. Конкурсный отбор проводится конкурсной комиссией в два этапа:</w:t>
      </w:r>
    </w:p>
    <w:p w:rsidR="009A7749" w:rsidRDefault="009A7749">
      <w:bookmarkStart w:id="64" w:name="sub_10131"/>
      <w:bookmarkEnd w:id="63"/>
      <w:r>
        <w:t>13.1. На первом этапе конкурсная комиссия проводит документальный отбор.</w:t>
      </w:r>
    </w:p>
    <w:p w:rsidR="009A7749" w:rsidRDefault="009A7749">
      <w:bookmarkStart w:id="65" w:name="sub_101310"/>
      <w:bookmarkEnd w:id="64"/>
      <w:r>
        <w:t>Критериями документального отбора являются:</w:t>
      </w:r>
    </w:p>
    <w:p w:rsidR="009A7749" w:rsidRDefault="009A7749">
      <w:bookmarkStart w:id="66" w:name="sub_101311"/>
      <w:bookmarkEnd w:id="65"/>
      <w:r>
        <w:t xml:space="preserve">а) представление документов, указанных в </w:t>
      </w:r>
      <w:hyperlink w:anchor="sub_10091" w:history="1">
        <w:r>
          <w:rPr>
            <w:rStyle w:val="a4"/>
            <w:rFonts w:cs="Arial"/>
          </w:rPr>
          <w:t>подпунктах "а"-"м" пункта 9</w:t>
        </w:r>
      </w:hyperlink>
      <w:r>
        <w:t xml:space="preserve"> настоящего Порядка, не в полном объеме либо наличие в них недостоверных сведений;</w:t>
      </w:r>
    </w:p>
    <w:p w:rsidR="009A7749" w:rsidRDefault="009A7749">
      <w:bookmarkStart w:id="67" w:name="sub_101312"/>
      <w:bookmarkEnd w:id="66"/>
      <w:r>
        <w:t xml:space="preserve">б) соответствие претендента условиям получателя, утвержденным в </w:t>
      </w:r>
      <w:hyperlink w:anchor="sub_1010" w:history="1">
        <w:r>
          <w:rPr>
            <w:rStyle w:val="a4"/>
            <w:rFonts w:cs="Arial"/>
          </w:rPr>
          <w:t>пункте 10</w:t>
        </w:r>
      </w:hyperlink>
      <w:r>
        <w:t xml:space="preserve"> настоящего Порядка;</w:t>
      </w:r>
    </w:p>
    <w:p w:rsidR="009A7749" w:rsidRDefault="009A7749">
      <w:bookmarkStart w:id="68" w:name="sub_101313"/>
      <w:bookmarkEnd w:id="67"/>
      <w:r>
        <w:t>в) предоставление рабочих мест для местных жителей; наличие производственных фондов и их хорошее состояние; социальная и бюджетная ответственность (отсутствие задолженности по налогам, своевременная выплата заработной платы); наличие племенных сельскохозяйственных животных; деловая репутация и кредитная история; рекомендации и просьбы от органов муниципального управления, физических лиц, общественных организаций, поручителей; членство в сельскохозяйственных потребительских кооперативах на момент подачи документов; экономическая обоснованность и эффективность расходов, указанных в плане (реестре) расходов, предлагаемых к софинансированию за счет гранта.</w:t>
      </w:r>
    </w:p>
    <w:p w:rsidR="009A7749" w:rsidRDefault="009A7749">
      <w:bookmarkStart w:id="69" w:name="sub_101320"/>
      <w:bookmarkEnd w:id="68"/>
      <w:r>
        <w:t xml:space="preserve">Несоответствие претендента требованиям, указанным в </w:t>
      </w:r>
      <w:hyperlink w:anchor="sub_101311" w:history="1">
        <w:r>
          <w:rPr>
            <w:rStyle w:val="a4"/>
            <w:rFonts w:cs="Arial"/>
          </w:rPr>
          <w:t>подпунктах "а"</w:t>
        </w:r>
      </w:hyperlink>
      <w:r>
        <w:t xml:space="preserve">, </w:t>
      </w:r>
      <w:hyperlink w:anchor="sub_101312" w:history="1">
        <w:r>
          <w:rPr>
            <w:rStyle w:val="a4"/>
            <w:rFonts w:cs="Arial"/>
          </w:rPr>
          <w:t>"б"</w:t>
        </w:r>
      </w:hyperlink>
      <w:r>
        <w:t xml:space="preserve"> настоящего пункта, является основанием для отказа в предоставлении гранта.</w:t>
      </w:r>
    </w:p>
    <w:p w:rsidR="009A7749" w:rsidRDefault="009A7749">
      <w:bookmarkStart w:id="70" w:name="sub_101330"/>
      <w:bookmarkEnd w:id="69"/>
      <w:r>
        <w:t xml:space="preserve">При соответствии претендента критериям, указанным в </w:t>
      </w:r>
      <w:hyperlink w:anchor="sub_101311" w:history="1">
        <w:r>
          <w:rPr>
            <w:rStyle w:val="a4"/>
            <w:rFonts w:cs="Arial"/>
          </w:rPr>
          <w:t>подпунктах "а"</w:t>
        </w:r>
      </w:hyperlink>
      <w:r>
        <w:t xml:space="preserve">, </w:t>
      </w:r>
      <w:hyperlink w:anchor="sub_101312" w:history="1">
        <w:r>
          <w:rPr>
            <w:rStyle w:val="a4"/>
            <w:rFonts w:cs="Arial"/>
          </w:rPr>
          <w:t>"б"</w:t>
        </w:r>
      </w:hyperlink>
      <w:r>
        <w:t xml:space="preserve"> настоящего пункта, конкурсная комиссия учитывает соответствие претендента наибольшему количеству критериев, перечисленных в </w:t>
      </w:r>
      <w:hyperlink w:anchor="sub_101313" w:history="1">
        <w:r>
          <w:rPr>
            <w:rStyle w:val="a4"/>
            <w:rFonts w:cs="Arial"/>
          </w:rPr>
          <w:t>подпункте "в"</w:t>
        </w:r>
      </w:hyperlink>
      <w:r>
        <w:t xml:space="preserve"> настоящего пункта.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71" w:name="sub_10132"/>
      <w:bookmarkEnd w:id="70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9A7749" w:rsidRDefault="009A7749">
      <w:pPr>
        <w:pStyle w:val="a7"/>
      </w:pPr>
      <w:r>
        <w:fldChar w:fldCharType="begin"/>
      </w:r>
      <w:r>
        <w:instrText>HYPERLINK "garantF1://45305676.25"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30 мая 2017 г. N 146 в пункт 13.2 настоящего приложения внесены изменения</w:t>
      </w:r>
    </w:p>
    <w:p w:rsidR="009A7749" w:rsidRDefault="009A7749">
      <w:pPr>
        <w:pStyle w:val="a7"/>
      </w:pPr>
      <w:hyperlink r:id="rId37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9A7749" w:rsidRDefault="009A7749">
      <w:r>
        <w:t>13.2. На втором этапе конкурсная комиссия проводит собеседование с претендентами на получение гранта.</w:t>
      </w:r>
    </w:p>
    <w:p w:rsidR="009A7749" w:rsidRDefault="009A7749">
      <w:bookmarkStart w:id="72" w:name="sub_101321"/>
      <w:r>
        <w:t>Критериями отбора на собеседовании являются:</w:t>
      </w:r>
    </w:p>
    <w:p w:rsidR="009A7749" w:rsidRDefault="009A7749">
      <w:bookmarkStart w:id="73" w:name="sub_1013211"/>
      <w:bookmarkEnd w:id="72"/>
      <w:r>
        <w:t>основные мероприятия, которые будут реализовываться согласно представленному конкурсной комиссии бизнес-плану;</w:t>
      </w:r>
    </w:p>
    <w:p w:rsidR="009A7749" w:rsidRDefault="009A7749">
      <w:bookmarkStart w:id="74" w:name="sub_1013212"/>
      <w:bookmarkEnd w:id="73"/>
      <w:r>
        <w:t>вопросы ведения дел по соответствующему направлению хозяйствования, указанному в бизнес - плане.</w:t>
      </w:r>
    </w:p>
    <w:p w:rsidR="009A7749" w:rsidRDefault="009A7749">
      <w:bookmarkStart w:id="75" w:name="sub_101322"/>
      <w:bookmarkEnd w:id="74"/>
      <w:r>
        <w:t>Собеседование осуществляется в форме вопрос-ответ. Задаваемые членами конкурсной комиссии вопросы соискателю гранта могут касаться только того направления деятельности в сельском хозяйстве, которое указано в его бизнес-плане, и не должны подразумевать наличие специальных (углубленных) познаний.</w:t>
      </w:r>
    </w:p>
    <w:p w:rsidR="009A7749" w:rsidRDefault="009A7749">
      <w:bookmarkStart w:id="76" w:name="sub_1014"/>
      <w:bookmarkEnd w:id="75"/>
      <w:r>
        <w:t xml:space="preserve">14. Конкурсная комиссия правомочна, если на ее заседаниях присутствует не </w:t>
      </w:r>
      <w:r>
        <w:lastRenderedPageBreak/>
        <w:t>менее двух третей ее членов. Решения конкурсной комиссии принимаются путем голосования простым большинством голосов.</w:t>
      </w:r>
    </w:p>
    <w:p w:rsidR="009A7749" w:rsidRDefault="009A7749">
      <w:bookmarkStart w:id="77" w:name="sub_10141"/>
      <w:bookmarkEnd w:id="76"/>
      <w:r>
        <w:t>В отношении соискателей грантов, прошедших документальный конкурсный отбор и собеседование, конкурсная комиссия принимает одно из следующих решений:</w:t>
      </w:r>
    </w:p>
    <w:p w:rsidR="009A7749" w:rsidRDefault="009A7749">
      <w:bookmarkStart w:id="78" w:name="sub_101411"/>
      <w:bookmarkEnd w:id="77"/>
      <w:r>
        <w:t>признать соискателя прошедшим по конкурсу и участником мероприятий Программы по поддержке семейных животноводческих ферм, предоставить претенденту грант в запрошенном или меньшем размере;</w:t>
      </w:r>
    </w:p>
    <w:p w:rsidR="009A7749" w:rsidRDefault="009A7749">
      <w:bookmarkStart w:id="79" w:name="sub_101412"/>
      <w:bookmarkEnd w:id="78"/>
      <w:r>
        <w:t>признать соискателя не прошедшим по конкурсу на получение гранта и отказать во включении в перечень участников мероприятий Программы и предоставлении соответствующих средств поддержки.</w:t>
      </w:r>
    </w:p>
    <w:p w:rsidR="009A7749" w:rsidRDefault="009A7749">
      <w:bookmarkStart w:id="80" w:name="sub_10142"/>
      <w:bookmarkEnd w:id="79"/>
      <w:r>
        <w:t>Решение конкурсной комиссии о предоставлении грантов оформляется протоколом, который подписывается всеми членами конкурсной комиссии.</w:t>
      </w:r>
    </w:p>
    <w:p w:rsidR="009A7749" w:rsidRDefault="009A7749">
      <w:bookmarkStart w:id="81" w:name="sub_1015"/>
      <w:bookmarkEnd w:id="80"/>
      <w:r>
        <w:t xml:space="preserve">15. На основании решения конкурсной комиссии Министерство формирует и утверждает сводный реестр получателей грантов и письменно уведомляет заявителей о включении или об отказе во включении их в указанный реестр. Один экземпляр сводного реестра предоставляется в </w:t>
      </w:r>
      <w:hyperlink r:id="rId38" w:history="1">
        <w:r>
          <w:rPr>
            <w:rStyle w:val="a4"/>
            <w:rFonts w:cs="Arial"/>
          </w:rPr>
          <w:t>Министерство финансов</w:t>
        </w:r>
      </w:hyperlink>
      <w:r>
        <w:t xml:space="preserve"> Карачаево-Черкесской Республики.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82" w:name="sub_1016"/>
      <w:bookmarkEnd w:id="81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9A7749" w:rsidRDefault="009A7749">
      <w:pPr>
        <w:pStyle w:val="a7"/>
      </w:pPr>
      <w:r>
        <w:fldChar w:fldCharType="begin"/>
      </w:r>
      <w:r>
        <w:instrText>HYPERLINK "garantF1://45305676.26"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30 мая 2017 г. N 146 пункт 16 настоящего приложения изложен в новой редакции</w:t>
      </w:r>
    </w:p>
    <w:p w:rsidR="009A7749" w:rsidRDefault="009A7749">
      <w:pPr>
        <w:pStyle w:val="a7"/>
      </w:pPr>
      <w:hyperlink r:id="rId39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9A7749" w:rsidRDefault="009A7749">
      <w:r>
        <w:t>16. С главой крестьянского (фермерского) хозяйства, в отношении которого конкурсной комиссией принято решение о признании его участником мероприятий программы по развитию семейных животноводческих ферм и предоставить грант в запрошенном или меньшем размере, в течение 5 рабочих дней со дня принятия решения о предоставлении гранта Министерство заключает соглашение по типовой форме, установленной Министерством финансов Карачаево-Черкесской Республики. Соглашение, заключаемое с получателем гранта должно, в том числе предусматривать:</w:t>
      </w:r>
    </w:p>
    <w:p w:rsidR="009A7749" w:rsidRDefault="009A7749">
      <w:bookmarkStart w:id="83" w:name="sub_10161"/>
      <w:r>
        <w:t>цели, размер и условия предоставления гранта;</w:t>
      </w:r>
    </w:p>
    <w:p w:rsidR="009A7749" w:rsidRDefault="009A7749">
      <w:bookmarkStart w:id="84" w:name="sub_10162"/>
      <w:bookmarkEnd w:id="83"/>
      <w:r>
        <w:t>порядок и сроки представления главами крестьянских (фермерских) хозяйств отчетности, подтверждающей выполнение условий предоставления гранта, а также отчетности о достижении значения показателя результативности использования гранта по формам, устанавливаемым соглашением;</w:t>
      </w:r>
    </w:p>
    <w:p w:rsidR="009A7749" w:rsidRDefault="009A7749">
      <w:bookmarkStart w:id="85" w:name="sub_10163"/>
      <w:bookmarkEnd w:id="84"/>
      <w:r>
        <w:t>сроки исполнения в полном объеме мероприятий, определенные бизнес-планом;</w:t>
      </w:r>
    </w:p>
    <w:p w:rsidR="009A7749" w:rsidRDefault="009A7749">
      <w:bookmarkStart w:id="86" w:name="sub_10164"/>
      <w:bookmarkEnd w:id="85"/>
      <w:r>
        <w:t>согласие главы крестьянского (фермерского) хозяйства на осуществление Министерством и органами государственного финансового контроля проверок соблюдения претендентом условий, целей и порядка предоставления гранта;</w:t>
      </w:r>
    </w:p>
    <w:p w:rsidR="009A7749" w:rsidRDefault="009A7749">
      <w:bookmarkStart w:id="87" w:name="sub_10165"/>
      <w:bookmarkEnd w:id="86"/>
      <w:r>
        <w:t>обязанность главы крестьянского (фермерского) хозяйства:</w:t>
      </w:r>
    </w:p>
    <w:p w:rsidR="009A7749" w:rsidRDefault="009A7749">
      <w:bookmarkStart w:id="88" w:name="sub_10166"/>
      <w:bookmarkEnd w:id="87"/>
      <w:r>
        <w:t>создать в крестьянском (фермерском) хозяйстве не менее трех новых постоянных рабочих мест в году получения гранта;</w:t>
      </w:r>
    </w:p>
    <w:p w:rsidR="009A7749" w:rsidRDefault="009A7749">
      <w:bookmarkStart w:id="89" w:name="sub_10167"/>
      <w:bookmarkEnd w:id="88"/>
      <w:r>
        <w:t>сохранить созданные новые постоянные рабочие места в течение не менее 5 лет после получения гранта;</w:t>
      </w:r>
    </w:p>
    <w:p w:rsidR="009A7749" w:rsidRDefault="009A7749">
      <w:bookmarkStart w:id="90" w:name="sub_10168"/>
      <w:bookmarkEnd w:id="89"/>
      <w:r>
        <w:t>осуществлять деятельность по ведению крестьянского (фермерского) хозяйства в течение не менее 5 лет после получения гранта;</w:t>
      </w:r>
    </w:p>
    <w:p w:rsidR="009A7749" w:rsidRDefault="009A7749">
      <w:bookmarkStart w:id="91" w:name="sub_10169"/>
      <w:bookmarkEnd w:id="90"/>
      <w:r>
        <w:t>использовать имущество, закупаемое за счет гранта, исключительно в деятельности крестьянского (фермерского) хозяйства, главой которого является глава крестьянского (фермерского) хозяйства;</w:t>
      </w:r>
    </w:p>
    <w:p w:rsidR="009A7749" w:rsidRDefault="009A7749">
      <w:bookmarkStart w:id="92" w:name="sub_101610"/>
      <w:bookmarkEnd w:id="91"/>
      <w:r>
        <w:t xml:space="preserve">представление ежегодно, отчетов о целевом расходовании гранта в установленные сроки с приложением копий документов, подтверждающих фактические </w:t>
      </w:r>
      <w:r>
        <w:lastRenderedPageBreak/>
        <w:t>затраты на развитие семейной фермы, заверенные главой крестьянского (фермерского) хозяйства;</w:t>
      </w:r>
    </w:p>
    <w:p w:rsidR="009A7749" w:rsidRDefault="009A7749">
      <w:bookmarkStart w:id="93" w:name="sub_101611"/>
      <w:bookmarkEnd w:id="92"/>
      <w:r>
        <w:t>в течение 24 месяцев со дня получения использовать грант на мероприятия, указанные в плане расходов;</w:t>
      </w:r>
    </w:p>
    <w:p w:rsidR="009A7749" w:rsidRDefault="009A7749">
      <w:bookmarkStart w:id="94" w:name="sub_101612"/>
      <w:bookmarkEnd w:id="93"/>
      <w:r>
        <w:t xml:space="preserve">не приобретать за счет полученных средств гранта </w:t>
      </w:r>
      <w:hyperlink r:id="rId40" w:history="1">
        <w:r>
          <w:rPr>
            <w:rStyle w:val="a4"/>
            <w:rFonts w:cs="Arial"/>
          </w:rPr>
          <w:t>иностранную валюту</w:t>
        </w:r>
      </w:hyperlink>
      <w:r>
        <w:t xml:space="preserve">, за исключением операций, осуществляемых в соответствии с </w:t>
      </w:r>
      <w:hyperlink r:id="rId41" w:history="1">
        <w:r>
          <w:rPr>
            <w:rStyle w:val="a4"/>
            <w:rFonts w:cs="Arial"/>
          </w:rPr>
          <w:t>валютным законодательством</w:t>
        </w:r>
      </w:hyperlink>
      <w: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9A7749" w:rsidRDefault="009A7749">
      <w:bookmarkStart w:id="95" w:name="sub_101613"/>
      <w:bookmarkEnd w:id="94"/>
      <w:r>
        <w:t>ответственность за несоблюдение главой крестьянского (фермерского) хозяйства условий соглашения, предусматривающая возврат гранта в республиканский бюджет Карачаево-Черкесской Республики;</w:t>
      </w:r>
    </w:p>
    <w:p w:rsidR="009A7749" w:rsidRDefault="009A7749">
      <w:bookmarkStart w:id="96" w:name="sub_101614"/>
      <w:bookmarkEnd w:id="95"/>
      <w:r>
        <w:t>порядок и сроки возврата в республиканский бюджет Карачаево-Черкесской Республики средств в случае нарушения условий его получения, установления по результатам проверок фактов нарушения целей предоставления гранта и недостижения значений показателя результативности использования гранта;</w:t>
      </w:r>
    </w:p>
    <w:p w:rsidR="009A7749" w:rsidRDefault="009A7749">
      <w:bookmarkStart w:id="97" w:name="sub_101615"/>
      <w:bookmarkEnd w:id="96"/>
      <w:r>
        <w:t>случаи возврата в текущем финансовом году главой крестьянского (фермерского) хозяйства остатков суммы гранта, не использованных в отчетном финансовом году;</w:t>
      </w:r>
    </w:p>
    <w:p w:rsidR="009A7749" w:rsidRDefault="009A7749">
      <w:bookmarkStart w:id="98" w:name="sub_101616"/>
      <w:bookmarkEnd w:id="97"/>
      <w:r>
        <w:t>прирост объема сельскохозяйственной продукции, произведенной в крестьянском (фермерском) хозяйстве, к году, предшествующему году предоставления гранта;</w:t>
      </w:r>
    </w:p>
    <w:p w:rsidR="009A7749" w:rsidRDefault="009A7749">
      <w:bookmarkStart w:id="99" w:name="sub_101617"/>
      <w:bookmarkEnd w:id="98"/>
      <w:r>
        <w:t>показатели результативности использования гранта.</w:t>
      </w:r>
    </w:p>
    <w:p w:rsidR="009A7749" w:rsidRDefault="009A7749">
      <w:bookmarkStart w:id="100" w:name="sub_101618"/>
      <w:bookmarkEnd w:id="99"/>
      <w:r>
        <w:t>Ухудшение значений показателей результативности использования гранта,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гранта оказалось невозможным вследствие обстоятельств непреодолимой силы, изменения значений целевых показателей и индикаторов, а также в случае существенного сокращения размера гранта.</w:t>
      </w:r>
    </w:p>
    <w:p w:rsidR="009A7749" w:rsidRDefault="009A7749">
      <w:bookmarkStart w:id="101" w:name="sub_1017"/>
      <w:bookmarkEnd w:id="100"/>
      <w:r>
        <w:t xml:space="preserve">17. Отказ в предоставлении гранта может быть обжалован в порядке, установленном </w:t>
      </w:r>
      <w:hyperlink r:id="rId42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9A7749" w:rsidRDefault="009A7749">
      <w:bookmarkStart w:id="102" w:name="sub_1018"/>
      <w:bookmarkEnd w:id="101"/>
      <w:r>
        <w:t xml:space="preserve">18. Министерство в срок не более 15 дней с момента принятия решения конкурсной комиссией согласно сводному реестру, сформированному в соответствии с </w:t>
      </w:r>
      <w:hyperlink w:anchor="sub_1015" w:history="1">
        <w:r>
          <w:rPr>
            <w:rStyle w:val="a4"/>
            <w:rFonts w:cs="Arial"/>
          </w:rPr>
          <w:t>пунктом 15</w:t>
        </w:r>
      </w:hyperlink>
      <w:r>
        <w:t xml:space="preserve"> настоящего Порядка, составляет заявки на предоставление объемов финансирования и реестр разассигнований в разрезе получателей грантов и представляет их в Министерство финансов Карачаево-Черкесской Республики для перечисления денежных средств на лицевой счет Министерства в порядке, установленном для исполнения республиканского бюджета.</w:t>
      </w:r>
    </w:p>
    <w:p w:rsidR="009A7749" w:rsidRDefault="009A7749">
      <w:bookmarkStart w:id="103" w:name="sub_1019"/>
      <w:bookmarkEnd w:id="102"/>
      <w:r>
        <w:t>19. 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гранта для перечисления денежных средств получателям грантов на счета, открытые ими в банковских организациях.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104" w:name="sub_1020"/>
      <w:bookmarkEnd w:id="103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9A7749" w:rsidRDefault="009A7749">
      <w:pPr>
        <w:pStyle w:val="a7"/>
      </w:pPr>
      <w:r>
        <w:fldChar w:fldCharType="begin"/>
      </w:r>
      <w:r>
        <w:instrText>HYPERLINK "garantF1://30826727.83"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22 апреля 2016 г. N 104 в пункт 20 настоящего приложения внесены изменения</w:t>
      </w:r>
    </w:p>
    <w:p w:rsidR="009A7749" w:rsidRDefault="009A7749">
      <w:pPr>
        <w:pStyle w:val="a7"/>
      </w:pPr>
      <w:hyperlink r:id="rId43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9A7749" w:rsidRDefault="009A7749">
      <w:r>
        <w:t xml:space="preserve">20. </w:t>
      </w:r>
      <w:hyperlink r:id="rId44" w:history="1">
        <w:r>
          <w:rPr>
            <w:rStyle w:val="a4"/>
            <w:rFonts w:cs="Arial"/>
          </w:rPr>
          <w:t>Ответственность</w:t>
        </w:r>
      </w:hyperlink>
      <w:r>
        <w:t xml:space="preserve"> за достоверность сведений, представляемых в конкурсную комиссию, и отчетов, представляемых в Министерство сельского хозяйства Карачаево-Черкесской Республики, возлагается на получателей грантов.</w:t>
      </w:r>
    </w:p>
    <w:p w:rsidR="009A7749" w:rsidRDefault="009A7749">
      <w:bookmarkStart w:id="105" w:name="sub_10200"/>
      <w: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106" w:name="sub_1021"/>
      <w:bookmarkEnd w:id="105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9A7749" w:rsidRDefault="009A7749">
      <w:pPr>
        <w:pStyle w:val="a7"/>
      </w:pPr>
      <w:r>
        <w:lastRenderedPageBreak/>
        <w:fldChar w:fldCharType="begin"/>
      </w:r>
      <w:r>
        <w:instrText>HYPERLINK "garantF1://45305676.27"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30 мая 2017 г. N 146 в пункт 21 настоящего приложения внесены изменения</w:t>
      </w:r>
    </w:p>
    <w:p w:rsidR="009A7749" w:rsidRDefault="009A7749">
      <w:pPr>
        <w:pStyle w:val="a7"/>
      </w:pPr>
      <w:hyperlink r:id="rId45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9A7749" w:rsidRDefault="009A7749">
      <w:r>
        <w:t>21. Министерство и органы государственного финансового контроля осуществляют финансовый контроль за соблюдением главами крестьянского (фермерского) хозяйства условий, установленных при предоставлении грантов.</w:t>
      </w:r>
    </w:p>
    <w:p w:rsidR="009A7749" w:rsidRDefault="009A7749">
      <w:bookmarkStart w:id="107" w:name="sub_10211"/>
      <w:r>
        <w:t>В случае установления фактов необоснованного получения грантов Министерством принимается решение о возврате необоснованно полученных средств в республиканский бюджет Карачаево-Черкесской Республики в полном объеме.</w:t>
      </w:r>
    </w:p>
    <w:p w:rsidR="009A7749" w:rsidRDefault="009A7749">
      <w:bookmarkStart w:id="108" w:name="sub_10212"/>
      <w:bookmarkEnd w:id="107"/>
      <w:r>
        <w:t>Министерство в течение 10 рабочих дней письменно уведомляет получателя гранта о принятом решении.</w:t>
      </w:r>
    </w:p>
    <w:p w:rsidR="009A7749" w:rsidRDefault="009A7749">
      <w:bookmarkStart w:id="109" w:name="sub_10213"/>
      <w:bookmarkEnd w:id="108"/>
      <w:r>
        <w:t>Получатель гранта обязан в течение 20 рабочих дней с даты получения указанного уведомления перечислить необоснованно полученные средства в республиканский бюджет Карачаево-Черкесской Республики.</w:t>
      </w:r>
    </w:p>
    <w:p w:rsidR="009A7749" w:rsidRDefault="009A7749">
      <w:bookmarkStart w:id="110" w:name="sub_10214"/>
      <w:bookmarkEnd w:id="109"/>
      <w:r>
        <w:t>Возврат необоснованно полученных средств в республиканский бюджет Карачаево-Черкесской Республики осуществляется на основании оформленных получателем платежных документов.</w:t>
      </w:r>
    </w:p>
    <w:p w:rsidR="009A7749" w:rsidRDefault="009A7749">
      <w:bookmarkStart w:id="111" w:name="sub_10215"/>
      <w:bookmarkEnd w:id="110"/>
      <w:r>
        <w:t>В случае неперечисления получателем гранта необоснованно полученных средств в полном объеме в срок указанные средства взыскиваются главным распорядителем в судебном порядке.</w:t>
      </w:r>
    </w:p>
    <w:p w:rsidR="009A7749" w:rsidRDefault="009A7749">
      <w:pPr>
        <w:pStyle w:val="a6"/>
        <w:rPr>
          <w:color w:val="000000"/>
          <w:sz w:val="16"/>
          <w:szCs w:val="16"/>
        </w:rPr>
      </w:pPr>
      <w:bookmarkStart w:id="112" w:name="sub_1022"/>
      <w:bookmarkEnd w:id="111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9A7749" w:rsidRDefault="009A7749">
      <w:pPr>
        <w:pStyle w:val="a7"/>
      </w:pPr>
      <w:r>
        <w:fldChar w:fldCharType="begin"/>
      </w:r>
      <w:r>
        <w:instrText>HYPERLINK "garantF1://30822475.5"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12 марта 2014 г. N 64 настоящее приложение дополнено пунктом 22</w:t>
      </w:r>
    </w:p>
    <w:p w:rsidR="009A7749" w:rsidRDefault="009A7749">
      <w:r>
        <w:t>22. Контроль за целевым использованием бюджетных средств возлагается на Министерство.</w:t>
      </w:r>
    </w:p>
    <w:p w:rsidR="009A7749" w:rsidRDefault="009A7749"/>
    <w:p w:rsidR="009A7749" w:rsidRDefault="009A7749">
      <w:pPr>
        <w:pStyle w:val="a6"/>
        <w:rPr>
          <w:color w:val="000000"/>
          <w:sz w:val="16"/>
          <w:szCs w:val="16"/>
        </w:rPr>
      </w:pPr>
      <w:bookmarkStart w:id="113" w:name="sub_1100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9A7749" w:rsidRDefault="009A7749">
      <w:pPr>
        <w:pStyle w:val="a7"/>
      </w:pPr>
      <w:r>
        <w:fldChar w:fldCharType="begin"/>
      </w:r>
      <w:r>
        <w:instrText>HYPERLINK "garantF1://30823735.7"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25 декабря 2014 г. N 415 настоящее приложение изложено в новой редакции</w:t>
      </w:r>
    </w:p>
    <w:p w:rsidR="009A7749" w:rsidRDefault="009A7749">
      <w:pPr>
        <w:pStyle w:val="a7"/>
      </w:pPr>
      <w:hyperlink r:id="rId46" w:history="1">
        <w:r>
          <w:rPr>
            <w:rStyle w:val="a4"/>
            <w:rFonts w:cs="Arial"/>
          </w:rPr>
          <w:t>См. текст приложения в предыдущей редакции</w:t>
        </w:r>
      </w:hyperlink>
    </w:p>
    <w:p w:rsidR="009A7749" w:rsidRDefault="009A7749">
      <w:pPr>
        <w:ind w:firstLine="0"/>
        <w:jc w:val="right"/>
      </w:pPr>
      <w:r>
        <w:rPr>
          <w:rStyle w:val="a3"/>
          <w:bCs/>
        </w:rPr>
        <w:t xml:space="preserve">Приложение к </w:t>
      </w:r>
      <w:hyperlink w:anchor="sub_1000" w:history="1">
        <w:r>
          <w:rPr>
            <w:rStyle w:val="a4"/>
            <w:rFonts w:cs="Arial"/>
          </w:rPr>
          <w:t>Порядку</w:t>
        </w:r>
      </w:hyperlink>
    </w:p>
    <w:p w:rsidR="009A7749" w:rsidRDefault="009A7749">
      <w:pPr>
        <w:ind w:firstLine="0"/>
        <w:jc w:val="right"/>
      </w:pPr>
      <w:r>
        <w:rPr>
          <w:rStyle w:val="a3"/>
          <w:bCs/>
        </w:rPr>
        <w:t>Министерство сельского хозяйства</w:t>
      </w:r>
    </w:p>
    <w:p w:rsidR="009A7749" w:rsidRDefault="009A7749">
      <w:pPr>
        <w:ind w:firstLine="0"/>
        <w:jc w:val="right"/>
      </w:pPr>
      <w:r>
        <w:rPr>
          <w:rStyle w:val="a3"/>
          <w:bCs/>
        </w:rPr>
        <w:t>Карачаево-Черкесской Республики</w:t>
      </w:r>
    </w:p>
    <w:p w:rsidR="009A7749" w:rsidRDefault="009A7749"/>
    <w:p w:rsidR="009A7749" w:rsidRDefault="009A7749">
      <w:pPr>
        <w:pStyle w:val="1"/>
      </w:pPr>
      <w:r>
        <w:t xml:space="preserve">Заявка </w:t>
      </w:r>
      <w:r>
        <w:br/>
        <w:t xml:space="preserve">на получение гранта на развитие семейных животноводческих ферм </w:t>
      </w:r>
      <w:r>
        <w:br/>
        <w:t xml:space="preserve">_________________________________________________________ </w:t>
      </w:r>
      <w:r>
        <w:br/>
        <w:t>(наименование заявителя)</w:t>
      </w:r>
    </w:p>
    <w:p w:rsidR="009A7749" w:rsidRDefault="009A7749"/>
    <w:p w:rsidR="009A7749" w:rsidRDefault="009A7749">
      <w:r>
        <w:t>Заявляю о своем намерении участвовать в отборе крестьянских (фермерских) хозяйств для получения гранта (субсидии) на развитие семейных животноводческих ферм в рамках реализации ведомственной целевой программы "Развитие семейных животноводческих ферм на базе крестьянских (фермерских) хозяйств Карачаево-Черкесской Республики на 2015 - 2017 годы".</w:t>
      </w:r>
    </w:p>
    <w:p w:rsidR="009A7749" w:rsidRDefault="009A7749">
      <w:r>
        <w:t>Размер запрашиваемого гранта _______________________________________________________________</w:t>
      </w:r>
    </w:p>
    <w:p w:rsidR="009A7749" w:rsidRDefault="009A7749">
      <w:r>
        <w:t>(___________________________________________________) рублей.</w:t>
      </w:r>
    </w:p>
    <w:p w:rsidR="009A7749" w:rsidRDefault="009A7749">
      <w:pPr>
        <w:pStyle w:val="a9"/>
        <w:rPr>
          <w:sz w:val="22"/>
          <w:szCs w:val="22"/>
        </w:rPr>
      </w:pPr>
      <w:r>
        <w:rPr>
          <w:sz w:val="22"/>
          <w:szCs w:val="22"/>
        </w:rPr>
        <w:t>Зарегистрирован ИП Главой К(Ф)Х ________________________________ .</w:t>
      </w:r>
    </w:p>
    <w:p w:rsidR="009A7749" w:rsidRDefault="009A7749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(дата регистрации, ОГРН ИП)</w:t>
      </w:r>
    </w:p>
    <w:p w:rsidR="009A7749" w:rsidRDefault="009A7749">
      <w:pPr>
        <w:pStyle w:val="a9"/>
        <w:rPr>
          <w:sz w:val="22"/>
          <w:szCs w:val="22"/>
        </w:rPr>
      </w:pPr>
      <w:r>
        <w:rPr>
          <w:sz w:val="22"/>
          <w:szCs w:val="22"/>
        </w:rPr>
        <w:t>К(Ф)Х занимается следующим видом деятельности в животноводстве</w:t>
      </w:r>
    </w:p>
    <w:p w:rsidR="009A7749" w:rsidRDefault="009A774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9A7749" w:rsidRDefault="009A7749"/>
    <w:p w:rsidR="009A7749" w:rsidRDefault="009A7749">
      <w:r>
        <w:t xml:space="preserve">Грантов на развитие малого и среднего предпринимательства, в том числе гранта на создание и развитие К(Ф)Х (далее - Грант), грантов на поддержку начинающих фермеров, выплат, полученных на содействие самозанятости безработных граждан, средств финансовой поддержки в виде субсидий, полученных в соответствии с </w:t>
      </w:r>
      <w:hyperlink r:id="rId47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24.07.2007 N 209-ФЗ "О развитии малого и среднего предпринимательства в Российской Федерации", а также единовременной помощи на бытовое обустройство не получал, а также не получали члены К(Ф)Х.</w:t>
      </w:r>
    </w:p>
    <w:p w:rsidR="009A7749" w:rsidRDefault="009A7749">
      <w:r>
        <w:t>С условиями предоставления грантов ознакомлен, обязуюсь соблюдать все предусмотренные Программой условия.</w:t>
      </w:r>
    </w:p>
    <w:p w:rsidR="009A7749" w:rsidRDefault="009A7749">
      <w:r>
        <w:t xml:space="preserve">Даю согласие на обработку и передачу всех моих персональных данных в соответствии с </w:t>
      </w:r>
      <w:hyperlink r:id="rId48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9A7749" w:rsidRDefault="009A7749">
      <w:r>
        <w:t>Приложение: опись документов, прилагаемых к заявке, на л. в 2 экз.</w:t>
      </w:r>
    </w:p>
    <w:p w:rsidR="009A7749" w:rsidRDefault="009A774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9A7749" w:rsidRDefault="009A774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(ФИО)</w:t>
      </w:r>
    </w:p>
    <w:p w:rsidR="009A7749" w:rsidRDefault="009A774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9A7749" w:rsidRDefault="009A774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(подпись)</w:t>
      </w:r>
    </w:p>
    <w:p w:rsidR="009A7749" w:rsidRDefault="009A7749">
      <w:pPr>
        <w:pStyle w:val="a9"/>
        <w:rPr>
          <w:sz w:val="22"/>
          <w:szCs w:val="22"/>
        </w:rPr>
      </w:pPr>
      <w:r>
        <w:rPr>
          <w:sz w:val="22"/>
          <w:szCs w:val="22"/>
        </w:rPr>
        <w:t>МП ______________________________ ".</w:t>
      </w:r>
    </w:p>
    <w:p w:rsidR="009A7749" w:rsidRDefault="009A774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(дата)</w:t>
      </w:r>
    </w:p>
    <w:p w:rsidR="009A7749" w:rsidRDefault="009A7749"/>
    <w:p w:rsidR="009A7749" w:rsidRDefault="009A7749"/>
    <w:sectPr w:rsidR="009A774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4B"/>
    <w:rsid w:val="003B6E4B"/>
    <w:rsid w:val="009A7749"/>
    <w:rsid w:val="00A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0813493.1003" TargetMode="External"/><Relationship Id="rId18" Type="http://schemas.openxmlformats.org/officeDocument/2006/relationships/hyperlink" Target="garantF1://30813658.1009" TargetMode="External"/><Relationship Id="rId26" Type="http://schemas.openxmlformats.org/officeDocument/2006/relationships/hyperlink" Target="garantF1://45303910.242" TargetMode="External"/><Relationship Id="rId39" Type="http://schemas.openxmlformats.org/officeDocument/2006/relationships/hyperlink" Target="garantF1://30813658.10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0064072.20606" TargetMode="External"/><Relationship Id="rId34" Type="http://schemas.openxmlformats.org/officeDocument/2006/relationships/hyperlink" Target="garantF1://30813658.1011" TargetMode="External"/><Relationship Id="rId42" Type="http://schemas.openxmlformats.org/officeDocument/2006/relationships/hyperlink" Target="garantF1://70785220.4022" TargetMode="External"/><Relationship Id="rId47" Type="http://schemas.openxmlformats.org/officeDocument/2006/relationships/hyperlink" Target="garantF1://12054854.0" TargetMode="External"/><Relationship Id="rId50" Type="http://schemas.openxmlformats.org/officeDocument/2006/relationships/theme" Target="theme/theme1.xml"/><Relationship Id="rId7" Type="http://schemas.openxmlformats.org/officeDocument/2006/relationships/hyperlink" Target="garantF1://12012604.783" TargetMode="External"/><Relationship Id="rId12" Type="http://schemas.openxmlformats.org/officeDocument/2006/relationships/hyperlink" Target="garantF1://70110644.0" TargetMode="External"/><Relationship Id="rId17" Type="http://schemas.openxmlformats.org/officeDocument/2006/relationships/hyperlink" Target="garantF1://10064072.48" TargetMode="External"/><Relationship Id="rId25" Type="http://schemas.openxmlformats.org/officeDocument/2006/relationships/hyperlink" Target="garantF1://30813493.10101" TargetMode="External"/><Relationship Id="rId33" Type="http://schemas.openxmlformats.org/officeDocument/2006/relationships/hyperlink" Target="garantF1://12048567.9" TargetMode="External"/><Relationship Id="rId38" Type="http://schemas.openxmlformats.org/officeDocument/2006/relationships/hyperlink" Target="garantF1://30807136.1000" TargetMode="External"/><Relationship Id="rId46" Type="http://schemas.openxmlformats.org/officeDocument/2006/relationships/hyperlink" Target="garantF1://30812094.11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0807078.1000" TargetMode="External"/><Relationship Id="rId20" Type="http://schemas.openxmlformats.org/officeDocument/2006/relationships/hyperlink" Target="garantF1://70059344.11000" TargetMode="External"/><Relationship Id="rId29" Type="http://schemas.openxmlformats.org/officeDocument/2006/relationships/hyperlink" Target="garantF1://12054854.4" TargetMode="External"/><Relationship Id="rId41" Type="http://schemas.openxmlformats.org/officeDocument/2006/relationships/hyperlink" Target="garantF1://12033556.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0813658.10" TargetMode="External"/><Relationship Id="rId11" Type="http://schemas.openxmlformats.org/officeDocument/2006/relationships/hyperlink" Target="garantF1://30821921.0" TargetMode="External"/><Relationship Id="rId24" Type="http://schemas.openxmlformats.org/officeDocument/2006/relationships/hyperlink" Target="garantF1://30812344.1010" TargetMode="External"/><Relationship Id="rId32" Type="http://schemas.openxmlformats.org/officeDocument/2006/relationships/hyperlink" Target="garantF1://30813658.101013" TargetMode="External"/><Relationship Id="rId37" Type="http://schemas.openxmlformats.org/officeDocument/2006/relationships/hyperlink" Target="garantF1://30813658.10132" TargetMode="External"/><Relationship Id="rId40" Type="http://schemas.openxmlformats.org/officeDocument/2006/relationships/hyperlink" Target="garantF1://12033556.1012" TargetMode="External"/><Relationship Id="rId45" Type="http://schemas.openxmlformats.org/officeDocument/2006/relationships/hyperlink" Target="garantF1://30813658.1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0813493.1004" TargetMode="External"/><Relationship Id="rId23" Type="http://schemas.openxmlformats.org/officeDocument/2006/relationships/hyperlink" Target="garantF1://30812094.1009121" TargetMode="External"/><Relationship Id="rId28" Type="http://schemas.openxmlformats.org/officeDocument/2006/relationships/hyperlink" Target="garantF1://30813658.10104" TargetMode="External"/><Relationship Id="rId36" Type="http://schemas.openxmlformats.org/officeDocument/2006/relationships/hyperlink" Target="garantF1://30812094.1012" TargetMode="External"/><Relationship Id="rId49" Type="http://schemas.openxmlformats.org/officeDocument/2006/relationships/fontTable" Target="fontTable.xml"/><Relationship Id="rId10" Type="http://schemas.openxmlformats.org/officeDocument/2006/relationships/hyperlink" Target="garantF1://30813658.1002" TargetMode="External"/><Relationship Id="rId19" Type="http://schemas.openxmlformats.org/officeDocument/2006/relationships/hyperlink" Target="garantF1://70202400.3000" TargetMode="External"/><Relationship Id="rId31" Type="http://schemas.openxmlformats.org/officeDocument/2006/relationships/hyperlink" Target="garantF1://30813493.101071" TargetMode="External"/><Relationship Id="rId44" Type="http://schemas.openxmlformats.org/officeDocument/2006/relationships/hyperlink" Target="garantF1://12025267.1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12094.1001" TargetMode="External"/><Relationship Id="rId14" Type="http://schemas.openxmlformats.org/officeDocument/2006/relationships/hyperlink" Target="garantF1://45303910.23" TargetMode="External"/><Relationship Id="rId22" Type="http://schemas.openxmlformats.org/officeDocument/2006/relationships/hyperlink" Target="garantF1://30823735.301" TargetMode="External"/><Relationship Id="rId27" Type="http://schemas.openxmlformats.org/officeDocument/2006/relationships/hyperlink" Target="garantF1://30813493.10102" TargetMode="External"/><Relationship Id="rId30" Type="http://schemas.openxmlformats.org/officeDocument/2006/relationships/hyperlink" Target="garantF1://45303910.243" TargetMode="External"/><Relationship Id="rId35" Type="http://schemas.openxmlformats.org/officeDocument/2006/relationships/hyperlink" Target="garantF1://30823735.6" TargetMode="External"/><Relationship Id="rId43" Type="http://schemas.openxmlformats.org/officeDocument/2006/relationships/hyperlink" Target="garantF1://30812937.1020" TargetMode="External"/><Relationship Id="rId48" Type="http://schemas.openxmlformats.org/officeDocument/2006/relationships/hyperlink" Target="garantF1://12048567.9" TargetMode="External"/><Relationship Id="rId8" Type="http://schemas.openxmlformats.org/officeDocument/2006/relationships/hyperlink" Target="garantF1://701106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2018-04-27T07:36:00Z</dcterms:created>
  <dcterms:modified xsi:type="dcterms:W3CDTF">2018-04-27T07:36:00Z</dcterms:modified>
</cp:coreProperties>
</file>