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DA6C98">
      <w:pPr>
        <w:pStyle w:val="1"/>
      </w:pPr>
      <w:r>
        <w:fldChar w:fldCharType="begin"/>
      </w:r>
      <w:r>
        <w:instrText>HYPERLINK "garantF1://72526930.0"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11 июля 2019 г. N 398</w:t>
      </w:r>
      <w:r>
        <w:rPr>
          <w:rStyle w:val="a4"/>
          <w:b w:val="0"/>
          <w:bCs w:val="0"/>
        </w:rPr>
        <w:br/>
        <w:t>"О Порядке утверждения плана льготного кредитования заемщиков, заключивших соглашение о повышении конкурентоспособности, на очередной финансовый год"</w:t>
      </w:r>
      <w:r>
        <w:fldChar w:fldCharType="end"/>
      </w:r>
      <w:bookmarkEnd w:id="0"/>
    </w:p>
    <w:p w:rsidR="00000000" w:rsidRDefault="00DA6C98"/>
    <w:p w:rsidR="00000000" w:rsidRDefault="00DA6C98">
      <w:r>
        <w:t xml:space="preserve">В соответствии с </w:t>
      </w:r>
      <w:hyperlink r:id="rId6" w:history="1">
        <w:r>
          <w:rPr>
            <w:rStyle w:val="a4"/>
          </w:rPr>
          <w:t>пунктами 16</w:t>
        </w:r>
      </w:hyperlink>
      <w:r>
        <w:t xml:space="preserve">, </w:t>
      </w:r>
      <w:hyperlink r:id="rId7" w:history="1">
        <w:r>
          <w:rPr>
            <w:rStyle w:val="a4"/>
          </w:rPr>
          <w:t>17</w:t>
        </w:r>
      </w:hyperlink>
      <w:r>
        <w:t xml:space="preserve"> и </w:t>
      </w:r>
      <w:hyperlink r:id="rId8" w:history="1">
        <w:r>
          <w:rPr>
            <w:rStyle w:val="a4"/>
          </w:rPr>
          <w:t>19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</w:t>
      </w:r>
      <w:r>
        <w:t xml:space="preserve">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</w:t>
      </w:r>
      <w:r>
        <w:t xml:space="preserve">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 г. N 512 "О предоставлении из федерального бюджета субсидий российским кредитным организациям, международным финансовым организациям и государственной к</w:t>
      </w:r>
      <w:r>
        <w:t>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</w:t>
      </w:r>
      <w:r>
        <w:t>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 (Собрание законодательства Российской Феде</w:t>
      </w:r>
      <w:r>
        <w:t>рации, 2019, N 18, ст. 2247), приказываю:</w:t>
      </w:r>
    </w:p>
    <w:p w:rsidR="00000000" w:rsidRDefault="00DA6C98">
      <w:bookmarkStart w:id="1" w:name="sub_1"/>
      <w:r>
        <w:t xml:space="preserve">Утвердить Порядок утверждения плана льготного кредитования заемщиков, заключивших соглашение о повышении конкурентоспособности, на очередной финансовый год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</w:t>
      </w:r>
      <w:r>
        <w:t>ящему приказу.</w:t>
      </w:r>
    </w:p>
    <w:bookmarkEnd w:id="1"/>
    <w:p w:rsidR="00000000" w:rsidRDefault="00DA6C9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6C98">
            <w:pPr>
              <w:pStyle w:val="a7"/>
            </w:pPr>
            <w:r>
              <w:t>И.о. 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6C98">
            <w:pPr>
              <w:pStyle w:val="a5"/>
              <w:jc w:val="right"/>
            </w:pPr>
            <w:r>
              <w:t>Е.В. Фастова</w:t>
            </w:r>
          </w:p>
        </w:tc>
      </w:tr>
    </w:tbl>
    <w:p w:rsidR="00000000" w:rsidRDefault="00DA6C98"/>
    <w:p w:rsidR="00000000" w:rsidRDefault="00DA6C98">
      <w:pPr>
        <w:pStyle w:val="a7"/>
      </w:pPr>
      <w:r>
        <w:t>Зарегистрировано в Минюсте РФ 20 августа 2019 г.</w:t>
      </w:r>
    </w:p>
    <w:p w:rsidR="00000000" w:rsidRDefault="00DA6C98">
      <w:pPr>
        <w:pStyle w:val="a7"/>
      </w:pPr>
      <w:r>
        <w:t>Регистрационный N 55685</w:t>
      </w:r>
    </w:p>
    <w:p w:rsidR="00000000" w:rsidRDefault="00DA6C98"/>
    <w:p w:rsidR="00000000" w:rsidRDefault="00DA6C98">
      <w:pPr>
        <w:ind w:firstLine="698"/>
        <w:jc w:val="right"/>
      </w:pPr>
      <w:bookmarkStart w:id="2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11 июля 2019 г. N 398</w:t>
      </w:r>
    </w:p>
    <w:bookmarkEnd w:id="2"/>
    <w:p w:rsidR="00000000" w:rsidRDefault="00DA6C98"/>
    <w:p w:rsidR="00000000" w:rsidRDefault="00DA6C98">
      <w:pPr>
        <w:pStyle w:val="1"/>
      </w:pPr>
      <w:r>
        <w:t>Порядок</w:t>
      </w:r>
      <w:r>
        <w:br/>
        <w:t>утверждения плана льг</w:t>
      </w:r>
      <w:r>
        <w:t>отного кредитования заемщиков, заключивших соглашение о повышении конкурентоспособности, на очередной финансовый год</w:t>
      </w:r>
    </w:p>
    <w:p w:rsidR="00000000" w:rsidRDefault="00DA6C98"/>
    <w:p w:rsidR="00000000" w:rsidRDefault="00DA6C98">
      <w:bookmarkStart w:id="3" w:name="sub_1001"/>
      <w:r>
        <w:t>1. Настоящий Порядок устанавливает правила утверждения на очередной финансовый год Министерством сельского хозяйства Российской Фе</w:t>
      </w:r>
      <w:r>
        <w:t>дерации (далее - Министерство) плана льготного кредитования заемщиков, заключивших соглашение о повышении конкурентоспособности</w:t>
      </w:r>
      <w:hyperlink w:anchor="sub_1111" w:history="1">
        <w:r>
          <w:rPr>
            <w:rStyle w:val="a4"/>
          </w:rPr>
          <w:t>1</w:t>
        </w:r>
      </w:hyperlink>
      <w:r>
        <w:t xml:space="preserve"> (далее - План).</w:t>
      </w:r>
    </w:p>
    <w:p w:rsidR="00000000" w:rsidRDefault="00DA6C98">
      <w:bookmarkStart w:id="4" w:name="sub_1002"/>
      <w:bookmarkEnd w:id="3"/>
      <w:r>
        <w:t>2. При утверждении Плана Министерством учитывается суммарный размер с</w:t>
      </w:r>
      <w:r>
        <w:t>убсидий, предоставляемых уполномоченным банкам по планируемым к выдаче в очередном финансовом году льготным краткосрочным кредитам и льготным инвестиционным кредитам (W), который расситывается по следующей формуле:</w:t>
      </w:r>
    </w:p>
    <w:bookmarkEnd w:id="4"/>
    <w:p w:rsidR="00000000" w:rsidRDefault="00DA6C98"/>
    <w:p w:rsidR="00000000" w:rsidRDefault="00DA6C98">
      <w:pPr>
        <w:ind w:firstLine="698"/>
        <w:jc w:val="center"/>
      </w:pPr>
      <w:r>
        <w:t>W = Wf - Wo,</w:t>
      </w:r>
    </w:p>
    <w:p w:rsidR="00000000" w:rsidRDefault="00DA6C98"/>
    <w:p w:rsidR="00000000" w:rsidRDefault="00DA6C98">
      <w:r>
        <w:t>где:</w:t>
      </w:r>
    </w:p>
    <w:p w:rsidR="00000000" w:rsidRDefault="00DA6C98">
      <w:r>
        <w:t xml:space="preserve">Wf - объем субсидий, предусмотренный в федеральном бюджете на очередной финансовый год, в пределах лимитов бюджетных обязательств, утвержденных Министерству на цели, указанные в </w:t>
      </w:r>
      <w:hyperlink r:id="rId10" w:history="1">
        <w:r>
          <w:rPr>
            <w:rStyle w:val="a4"/>
          </w:rPr>
          <w:t>пункте 1</w:t>
        </w:r>
      </w:hyperlink>
      <w:r>
        <w:t xml:space="preserve"> Правил;</w:t>
      </w:r>
    </w:p>
    <w:p w:rsidR="00000000" w:rsidRDefault="00DA6C98">
      <w:r>
        <w:t>Wo - объем субсидий, н</w:t>
      </w:r>
      <w:r>
        <w:t>еобходимый для финансового обеспечения в очередном финансовом году принятых обязательств по государственной поддержке льготных краткосрочных кредитов и льготных инвестиционных кредитов заемщиков, включенных в реестр заемщиков, по состоянию на 1 октября тек</w:t>
      </w:r>
      <w:r>
        <w:t xml:space="preserve">ущего финансового года, по данным документов, представляемых уполномоченными банками, в соответствии с </w:t>
      </w:r>
      <w:hyperlink r:id="rId11" w:history="1">
        <w:r>
          <w:rPr>
            <w:rStyle w:val="a4"/>
          </w:rPr>
          <w:t>пунктом 28</w:t>
        </w:r>
      </w:hyperlink>
      <w:r>
        <w:t xml:space="preserve"> Правил.</w:t>
      </w:r>
    </w:p>
    <w:p w:rsidR="00000000" w:rsidRDefault="00DA6C98">
      <w:bookmarkStart w:id="5" w:name="sub_1003"/>
      <w:r>
        <w:t>3. Объем субсидий, предоставляемый по планируемым к выдаче в 2019 году и очередном фина</w:t>
      </w:r>
      <w:r>
        <w:t>нсовом году льготным краткосрочным кредитам и льготным инвестиционным кредитам, распределяется Министерством между направлениями целевого использования таких кредитов исходя из необходимости достижения показателей, установленных в заключенных соглашениях о</w:t>
      </w:r>
      <w:r>
        <w:t xml:space="preserve"> повышении конкурентоспособности, и соглашениях о повышении конкурентоспособности, планируемых к заключению, а также с учетом предложений органов, уполномоченных высшим исполнительным органом государственной власти субъекта Российской Федерации (далее - уп</w:t>
      </w:r>
      <w:r>
        <w:t>олномоченный орган).</w:t>
      </w:r>
    </w:p>
    <w:p w:rsidR="00000000" w:rsidRDefault="00DA6C98">
      <w:bookmarkStart w:id="6" w:name="sub_1004"/>
      <w:bookmarkEnd w:id="5"/>
      <w:r>
        <w:t xml:space="preserve">4. В целях утверждения Плана Министерством определяется объем субсидий, предоставляемый по планируемым к выдаче в очередном финансовом году по льготным краткосрочным кредитам, а также объем субсидий, предоставляемый по </w:t>
      </w:r>
      <w:r>
        <w:t xml:space="preserve">планируемым к выдаче в очередном финансовом году льготным инвестиционным кредитам исходя из прогнозных значений кредитования заемщиков, рассчитываемых Министерством в соответствии с </w:t>
      </w:r>
      <w:hyperlink r:id="rId12" w:history="1">
        <w:r>
          <w:rPr>
            <w:rStyle w:val="a4"/>
          </w:rPr>
          <w:t>пунктом 15</w:t>
        </w:r>
      </w:hyperlink>
      <w:r>
        <w:t xml:space="preserve"> Правил на основании пред</w:t>
      </w:r>
      <w:r>
        <w:t>ложений уполномоченных органов, по планируемым к выдаче в очередном финансовом году льготным кредитам заемщикам, заключившим соглашения о повышении конкурентоспособности, и заемщикам, планирующим заключение соглашения о повышении конкурентоспособности, а т</w:t>
      </w:r>
      <w:r>
        <w:t>акже предложений уполномоченных банков.</w:t>
      </w:r>
    </w:p>
    <w:bookmarkEnd w:id="6"/>
    <w:p w:rsidR="00000000" w:rsidRDefault="00DA6C98">
      <w:r>
        <w:t>Объем субсидий, предоставляемый по планируемым к выдаче в 2019 году льготным краткосрочным кредитам, а также по льготным инвестиционным кредитам определяется Министерством на основании предложений уполномочен</w:t>
      </w:r>
      <w:r>
        <w:t>ных органов, представляемых в Министерство не позднее 5 рабочих дней с даты направления Министерством запроса о представлении таких предложений.</w:t>
      </w:r>
    </w:p>
    <w:p w:rsidR="00000000" w:rsidRDefault="00DA6C98">
      <w:bookmarkStart w:id="7" w:name="sub_1005"/>
      <w:r>
        <w:t>5. Объем субсидий, предоставляемый по планируемым к выдаче в 2019 году и очередном финансовом году льго</w:t>
      </w:r>
      <w:r>
        <w:t>тным краткосрочным кредитам, распределяется между субъектами Российской Федерации пропорционально предложениям уполномоченных органов.</w:t>
      </w:r>
    </w:p>
    <w:p w:rsidR="00000000" w:rsidRDefault="00DA6C98">
      <w:bookmarkStart w:id="8" w:name="sub_1006"/>
      <w:bookmarkEnd w:id="7"/>
      <w:r>
        <w:t>6. План утверждается заместителем Министра сельского хозяйства Российской Федерации в соответствии с расп</w:t>
      </w:r>
      <w:r>
        <w:t>ределением обязанностей ежегодно до 1 ноября текущего финансового года.</w:t>
      </w:r>
    </w:p>
    <w:bookmarkEnd w:id="8"/>
    <w:p w:rsidR="00000000" w:rsidRDefault="00DA6C98">
      <w:r>
        <w:t xml:space="preserve">Рекомендуемый образец Плана приведен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DA6C98">
      <w:bookmarkStart w:id="9" w:name="sub_1007"/>
      <w:r>
        <w:t>7. План корректируется Министерством на основании письменных обращени</w:t>
      </w:r>
      <w:r>
        <w:t>й уполномоченных органов, согласованных с уполномоченными банками, или предложений уполномоченных банков, согласованных с уполномоченными органами, путем перераспределения неиспользованного объема субсидии по планируемым к выдаче льготным краткосрочным кре</w:t>
      </w:r>
      <w:r>
        <w:t xml:space="preserve">дитам и (или) льготным инвестиционным кредитам </w:t>
      </w:r>
      <w:r>
        <w:lastRenderedPageBreak/>
        <w:t xml:space="preserve">с учетом интенсивности выборки (освоения) лимитов бюджетных обязательств, утвержденных Министерству на цели, указанные в </w:t>
      </w:r>
      <w:hyperlink r:id="rId13" w:history="1">
        <w:r>
          <w:rPr>
            <w:rStyle w:val="a4"/>
          </w:rPr>
          <w:t>пункте 1</w:t>
        </w:r>
      </w:hyperlink>
      <w:r>
        <w:t xml:space="preserve"> Правил, а также в случае изменения в тек</w:t>
      </w:r>
      <w:r>
        <w:t>ущем финансовом году лимитов бюджетных обязательств.</w:t>
      </w:r>
    </w:p>
    <w:bookmarkEnd w:id="9"/>
    <w:p w:rsidR="00000000" w:rsidRDefault="00DA6C98"/>
    <w:p w:rsidR="00000000" w:rsidRDefault="00DA6C9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A6C98">
      <w:bookmarkStart w:id="10" w:name="sub_1111"/>
      <w:r>
        <w:t xml:space="preserve">1 В соответствии с </w:t>
      </w:r>
      <w:hyperlink r:id="rId14" w:history="1">
        <w:r>
          <w:rPr>
            <w:rStyle w:val="a4"/>
          </w:rPr>
          <w:t>Правилами</w:t>
        </w:r>
      </w:hyperlink>
      <w:r>
        <w:t xml:space="preserve"> предоставления из федерального бюджета субсидий российским кредитным организациям, межд</w:t>
      </w:r>
      <w:r>
        <w:t>ународным финансовым организациям и государственной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</w:t>
      </w:r>
      <w:r>
        <w:t>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</w:t>
      </w:r>
      <w:r>
        <w:t xml:space="preserve">ой ставке, утвержденными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 г. N 512 (Собрание законодательства Российской Федерации, 2019, N 18, ст. 2247) (далее соответственно - Правила, субсидии, упол</w:t>
      </w:r>
      <w:r>
        <w:t>номоченный банк).</w:t>
      </w:r>
    </w:p>
    <w:bookmarkEnd w:id="10"/>
    <w:p w:rsidR="00000000" w:rsidRDefault="00DA6C9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A6C98"/>
    <w:p w:rsidR="00000000" w:rsidRDefault="00DA6C98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DA6C98">
      <w:pPr>
        <w:ind w:firstLine="698"/>
        <w:jc w:val="right"/>
      </w:pPr>
      <w:bookmarkStart w:id="11" w:name="sub_1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утверждения</w:t>
      </w:r>
      <w:r>
        <w:rPr>
          <w:rStyle w:val="a3"/>
        </w:rPr>
        <w:br/>
        <w:t>на очередной финансовый год плана</w:t>
      </w:r>
      <w:r>
        <w:rPr>
          <w:rStyle w:val="a3"/>
        </w:rPr>
        <w:br/>
        <w:t>льготного кредитования заемщиков</w:t>
      </w:r>
    </w:p>
    <w:bookmarkEnd w:id="11"/>
    <w:p w:rsidR="00000000" w:rsidRDefault="00DA6C98"/>
    <w:p w:rsidR="00000000" w:rsidRDefault="00DA6C98">
      <w:pPr>
        <w:ind w:firstLine="698"/>
        <w:jc w:val="right"/>
      </w:pPr>
      <w:r>
        <w:t>Рекомендуемый образец</w:t>
      </w:r>
    </w:p>
    <w:p w:rsidR="00000000" w:rsidRDefault="00DA6C98"/>
    <w:p w:rsidR="00000000" w:rsidRDefault="00DA6C98">
      <w:pPr>
        <w:pStyle w:val="1"/>
      </w:pPr>
      <w:r>
        <w:t>План</w:t>
      </w:r>
      <w:r>
        <w:br/>
        <w:t>льго</w:t>
      </w:r>
      <w:r>
        <w:t>тного кредитования заемщиков на очередной финансовый год</w:t>
      </w:r>
    </w:p>
    <w:p w:rsidR="00000000" w:rsidRDefault="00DA6C98"/>
    <w:p w:rsidR="00000000" w:rsidRDefault="00DA6C98">
      <w:pPr>
        <w:pStyle w:val="1"/>
      </w:pPr>
      <w:bookmarkStart w:id="12" w:name="sub_11100"/>
      <w:r>
        <w:t>I. Суммарный размер субсидий на 20__ год, предоставляемых уполномоченным банкам по планируемым к выдаче льготным краткосрочным кредитам и (или) льготным инвестиционным кредитам в тысячах ру</w:t>
      </w:r>
      <w:r>
        <w:t>блей</w:t>
      </w:r>
    </w:p>
    <w:bookmarkEnd w:id="12"/>
    <w:p w:rsidR="00000000" w:rsidRDefault="00DA6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460"/>
        <w:gridCol w:w="3780"/>
        <w:gridCol w:w="4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Nп/п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Субъект Российской Федерации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Льготные краткосрочные кредиты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Льготные инвестиционные кредиты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ВСЕГО по Российской Федерации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Центральный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3" w:name="sub_11101"/>
            <w:r>
              <w:t>1</w:t>
            </w:r>
            <w:bookmarkEnd w:id="1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Белгородская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4" w:name="sub_11102"/>
            <w:r>
              <w:t>2</w:t>
            </w:r>
            <w:bookmarkEnd w:id="1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Брянская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5" w:name="sub_11103"/>
            <w:r>
              <w:t>3</w:t>
            </w:r>
            <w:bookmarkEnd w:id="1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Владимирская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6" w:name="sub_11104"/>
            <w:r>
              <w:t>4</w:t>
            </w:r>
            <w:bookmarkEnd w:id="1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Воронежская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7" w:name="sub_11105"/>
            <w:r>
              <w:t>5</w:t>
            </w:r>
            <w:bookmarkEnd w:id="1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Ивановская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8" w:name="sub_11106"/>
            <w:r>
              <w:t>6</w:t>
            </w:r>
            <w:bookmarkEnd w:id="1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Калужская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9" w:name="sub_11107"/>
            <w:r>
              <w:t>7</w:t>
            </w:r>
            <w:bookmarkEnd w:id="1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Костромская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0" w:name="sub_11108"/>
            <w:r>
              <w:t>8</w:t>
            </w:r>
            <w:bookmarkEnd w:id="2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Курская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1" w:name="sub_11109"/>
            <w:r>
              <w:t>9</w:t>
            </w:r>
            <w:bookmarkEnd w:id="2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Липецкая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2" w:name="sub_11110"/>
            <w:r>
              <w:t>10</w:t>
            </w:r>
            <w:bookmarkEnd w:id="2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Московская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3" w:name="sub_11111"/>
            <w:r>
              <w:t>11</w:t>
            </w:r>
            <w:bookmarkEnd w:id="2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Орловская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4" w:name="sub_11112"/>
            <w:r>
              <w:t>12</w:t>
            </w:r>
            <w:bookmarkEnd w:id="2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Рязанская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5" w:name="sub_11113"/>
            <w:r>
              <w:t>13</w:t>
            </w:r>
            <w:bookmarkEnd w:id="2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Смоленская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6" w:name="sub_11114"/>
            <w:r>
              <w:lastRenderedPageBreak/>
              <w:t>14</w:t>
            </w:r>
            <w:bookmarkEnd w:id="2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Тамбовская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7" w:name="sub_11115"/>
            <w:r>
              <w:t>15</w:t>
            </w:r>
            <w:bookmarkEnd w:id="2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Тверская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8" w:name="sub_11116"/>
            <w:r>
              <w:t>16</w:t>
            </w:r>
            <w:bookmarkEnd w:id="2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Тульская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29" w:name="sub_11117"/>
            <w:r>
              <w:t>17</w:t>
            </w:r>
            <w:bookmarkEnd w:id="2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Ярославская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0" w:name="sub_11118"/>
            <w:r>
              <w:t>18</w:t>
            </w:r>
            <w:bookmarkEnd w:id="3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г. Москва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Северо-Западный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1" w:name="sub_11119"/>
            <w:r>
              <w:t>19</w:t>
            </w:r>
            <w:bookmarkEnd w:id="3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Карелия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2" w:name="sub_11120"/>
            <w:r>
              <w:t>20</w:t>
            </w:r>
            <w:bookmarkEnd w:id="3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Коми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3" w:name="sub_11121"/>
            <w:r>
              <w:t>21</w:t>
            </w:r>
            <w:bookmarkEnd w:id="3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Архангельская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4" w:name="sub_11122"/>
            <w:r>
              <w:t>22</w:t>
            </w:r>
            <w:bookmarkEnd w:id="3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Ненецкий автономный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5" w:name="sub_11123"/>
            <w:r>
              <w:t>23</w:t>
            </w:r>
            <w:bookmarkEnd w:id="3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Вологодская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6" w:name="sub_11124"/>
            <w:r>
              <w:t>24</w:t>
            </w:r>
            <w:bookmarkEnd w:id="3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Калининградская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7" w:name="sub_11125"/>
            <w:r>
              <w:t>25</w:t>
            </w:r>
            <w:bookmarkEnd w:id="3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Ленинградская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8" w:name="sub_11126"/>
            <w:r>
              <w:t>26</w:t>
            </w:r>
            <w:bookmarkEnd w:id="3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Мурманская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39" w:name="sub_11127"/>
            <w:r>
              <w:t>27</w:t>
            </w:r>
            <w:bookmarkEnd w:id="3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Новгородская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0" w:name="sub_11128"/>
            <w:r>
              <w:t>28</w:t>
            </w:r>
            <w:bookmarkEnd w:id="4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Псковская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1" w:name="sub_11129"/>
            <w:r>
              <w:t>29</w:t>
            </w:r>
            <w:bookmarkEnd w:id="4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г. Санкт-Петербург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Южный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2" w:name="sub_11130"/>
            <w:r>
              <w:t>30</w:t>
            </w:r>
            <w:bookmarkEnd w:id="4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Адыгея (Адыгея)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3" w:name="sub_11131"/>
            <w:r>
              <w:t>31</w:t>
            </w:r>
            <w:bookmarkEnd w:id="4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Калмыкия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4" w:name="sub_11132"/>
            <w:r>
              <w:t>32</w:t>
            </w:r>
            <w:bookmarkEnd w:id="4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Крым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5" w:name="sub_11133"/>
            <w:r>
              <w:t>33</w:t>
            </w:r>
            <w:bookmarkEnd w:id="4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Краснодарский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6" w:name="sub_11134"/>
            <w:r>
              <w:t>34</w:t>
            </w:r>
            <w:bookmarkEnd w:id="4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Астраханская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7" w:name="sub_11135"/>
            <w:r>
              <w:t>35</w:t>
            </w:r>
            <w:bookmarkEnd w:id="4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Волгоградская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8" w:name="sub_11136"/>
            <w:r>
              <w:t>36</w:t>
            </w:r>
            <w:bookmarkEnd w:id="4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Ростовская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49" w:name="sub_11137"/>
            <w:r>
              <w:t>37</w:t>
            </w:r>
            <w:bookmarkEnd w:id="4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г. Севастополь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Северо-Кавказский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0" w:name="sub_11138"/>
            <w:r>
              <w:t>38</w:t>
            </w:r>
            <w:bookmarkEnd w:id="5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Дагестан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1" w:name="sub_11139"/>
            <w:r>
              <w:t>39</w:t>
            </w:r>
            <w:bookmarkEnd w:id="5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Ингушетия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2" w:name="sub_11140"/>
            <w:r>
              <w:t>40</w:t>
            </w:r>
            <w:bookmarkEnd w:id="5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Кабардино-Балкарская Республика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3" w:name="sub_11141"/>
            <w:r>
              <w:t>41</w:t>
            </w:r>
            <w:bookmarkEnd w:id="5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Карачаево-Черкесская Республика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4" w:name="sub_11142"/>
            <w:r>
              <w:lastRenderedPageBreak/>
              <w:t>42</w:t>
            </w:r>
            <w:bookmarkEnd w:id="5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Северная Осетия - Алания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5" w:name="sub_11143"/>
            <w:r>
              <w:t>43</w:t>
            </w:r>
            <w:bookmarkEnd w:id="5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Чеченская Республика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6" w:name="sub_11144"/>
            <w:r>
              <w:t>44</w:t>
            </w:r>
            <w:bookmarkEnd w:id="5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Ставропольский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Приволжский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7" w:name="sub_11145"/>
            <w:r>
              <w:t>45</w:t>
            </w:r>
            <w:bookmarkEnd w:id="5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Башкортостан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8" w:name="sub_11146"/>
            <w:r>
              <w:t>46</w:t>
            </w:r>
            <w:bookmarkEnd w:id="5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Марий Эл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59" w:name="sub_11147"/>
            <w:r>
              <w:t>47</w:t>
            </w:r>
            <w:bookmarkEnd w:id="5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Мордовия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0" w:name="sub_11148"/>
            <w:r>
              <w:t>48</w:t>
            </w:r>
            <w:bookmarkEnd w:id="6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Татарстан (Татарстан)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1" w:name="sub_11149"/>
            <w:r>
              <w:t>49</w:t>
            </w:r>
            <w:bookmarkEnd w:id="6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Удмуртская Республика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2" w:name="sub_11150"/>
            <w:r>
              <w:t>50</w:t>
            </w:r>
            <w:bookmarkEnd w:id="6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Чувашская Республика - Чувашия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3" w:name="sub_11151"/>
            <w:r>
              <w:t>51</w:t>
            </w:r>
            <w:bookmarkEnd w:id="6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Пермский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4" w:name="sub_11152"/>
            <w:r>
              <w:t>52</w:t>
            </w:r>
            <w:bookmarkEnd w:id="6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Кировская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5" w:name="sub_11153"/>
            <w:r>
              <w:t>53</w:t>
            </w:r>
            <w:bookmarkEnd w:id="6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Нижегородская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6" w:name="sub_11154"/>
            <w:r>
              <w:t>54</w:t>
            </w:r>
            <w:bookmarkEnd w:id="6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Оренбургская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7" w:name="sub_11155"/>
            <w:r>
              <w:t>55</w:t>
            </w:r>
            <w:bookmarkEnd w:id="6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Пензенская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8" w:name="sub_11156"/>
            <w:r>
              <w:t>56</w:t>
            </w:r>
            <w:bookmarkEnd w:id="6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Самарская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69" w:name="sub_11157"/>
            <w:r>
              <w:t>57</w:t>
            </w:r>
            <w:bookmarkEnd w:id="6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Саратовская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0" w:name="sub_11158"/>
            <w:r>
              <w:t>58</w:t>
            </w:r>
            <w:bookmarkEnd w:id="7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Ульяновская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Уральский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1" w:name="sub_11159"/>
            <w:r>
              <w:t>59</w:t>
            </w:r>
            <w:bookmarkEnd w:id="7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Курганская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2" w:name="sub_11160"/>
            <w:r>
              <w:t>60</w:t>
            </w:r>
            <w:bookmarkEnd w:id="7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Свердловская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3" w:name="sub_11161"/>
            <w:r>
              <w:t>61</w:t>
            </w:r>
            <w:bookmarkEnd w:id="7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Тюменская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4" w:name="sub_11162"/>
            <w:r>
              <w:t>62</w:t>
            </w:r>
            <w:bookmarkEnd w:id="7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Ханты-Мансийский автономный округ - Югра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5" w:name="sub_11163"/>
            <w:r>
              <w:t>63</w:t>
            </w:r>
            <w:bookmarkEnd w:id="7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Ямало-Ненецкий автономный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6" w:name="sub_11164"/>
            <w:r>
              <w:t>64</w:t>
            </w:r>
            <w:bookmarkEnd w:id="7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Челябинская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Сибирский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7" w:name="sub_11165"/>
            <w:r>
              <w:t>65</w:t>
            </w:r>
            <w:bookmarkEnd w:id="7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Алтай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8" w:name="sub_11166"/>
            <w:r>
              <w:t>66</w:t>
            </w:r>
            <w:bookmarkEnd w:id="7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Тыва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79" w:name="sub_11167"/>
            <w:r>
              <w:t>67</w:t>
            </w:r>
            <w:bookmarkEnd w:id="7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Хакасия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0" w:name="sub_11168"/>
            <w:r>
              <w:t>68</w:t>
            </w:r>
            <w:bookmarkEnd w:id="8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Алтайский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1" w:name="sub_11169"/>
            <w:r>
              <w:t>69</w:t>
            </w:r>
            <w:bookmarkEnd w:id="8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Красноярский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2" w:name="sub_11170"/>
            <w:r>
              <w:lastRenderedPageBreak/>
              <w:t>70</w:t>
            </w:r>
            <w:bookmarkEnd w:id="8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Иркутская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3" w:name="sub_11171"/>
            <w:r>
              <w:t>71</w:t>
            </w:r>
            <w:bookmarkEnd w:id="8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Кемеровская область - Кузбасс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4" w:name="sub_11172"/>
            <w:r>
              <w:t>72</w:t>
            </w:r>
            <w:bookmarkEnd w:id="8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Новосибирская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5" w:name="sub_11173"/>
            <w:r>
              <w:t>73</w:t>
            </w:r>
            <w:bookmarkEnd w:id="8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Омская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6" w:name="sub_11174"/>
            <w:r>
              <w:t>74</w:t>
            </w:r>
            <w:bookmarkEnd w:id="8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Томская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Дальневосточный федеральный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7" w:name="sub_11175"/>
            <w:r>
              <w:t>75</w:t>
            </w:r>
            <w:bookmarkEnd w:id="8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Бурятия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8" w:name="sub_11176"/>
            <w:r>
              <w:t>76</w:t>
            </w:r>
            <w:bookmarkEnd w:id="8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Республика Саха (Якутия)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89" w:name="sub_11177"/>
            <w:r>
              <w:t>77</w:t>
            </w:r>
            <w:bookmarkEnd w:id="8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Забайкальский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0" w:name="sub_11178"/>
            <w:r>
              <w:t>78</w:t>
            </w:r>
            <w:bookmarkEnd w:id="9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Камчатский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1" w:name="sub_11179"/>
            <w:r>
              <w:t>79</w:t>
            </w:r>
            <w:bookmarkEnd w:id="9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Приморский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2" w:name="sub_11180"/>
            <w:r>
              <w:t>80</w:t>
            </w:r>
            <w:bookmarkEnd w:id="9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Хабаровский край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3" w:name="sub_11181"/>
            <w:r>
              <w:t>81</w:t>
            </w:r>
            <w:bookmarkEnd w:id="9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Амурская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4" w:name="sub_11182"/>
            <w:r>
              <w:t>82</w:t>
            </w:r>
            <w:bookmarkEnd w:id="9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Магаданская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5" w:name="sub_11183"/>
            <w:r>
              <w:t>83</w:t>
            </w:r>
            <w:bookmarkEnd w:id="9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Сахалинская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6" w:name="sub_11184"/>
            <w:r>
              <w:t>84</w:t>
            </w:r>
            <w:bookmarkEnd w:id="9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Еврейская автономная область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7" w:name="sub_11185"/>
            <w:r>
              <w:t>85</w:t>
            </w:r>
            <w:bookmarkEnd w:id="9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Чукотский автономный округ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</w:pP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A6C98">
            <w:pPr>
              <w:pStyle w:val="a5"/>
            </w:pPr>
          </w:p>
        </w:tc>
      </w:tr>
    </w:tbl>
    <w:p w:rsidR="00000000" w:rsidRDefault="00DA6C98"/>
    <w:p w:rsidR="00000000" w:rsidRDefault="00DA6C98">
      <w:pPr>
        <w:pStyle w:val="1"/>
      </w:pPr>
      <w:bookmarkStart w:id="98" w:name="sub_11200"/>
      <w:r>
        <w:t>II. </w:t>
      </w:r>
      <w:r>
        <w:t>Перечень направлений целевого использования льготных краткосрочных и (или) льготных инвестиционных кредитов</w:t>
      </w:r>
    </w:p>
    <w:bookmarkEnd w:id="98"/>
    <w:p w:rsidR="00000000" w:rsidRDefault="00DA6C98"/>
    <w:p w:rsidR="00000000" w:rsidRDefault="00DA6C98">
      <w:pPr>
        <w:ind w:firstLine="698"/>
        <w:jc w:val="right"/>
      </w:pPr>
      <w:r>
        <w:t>в тысячах рублей</w:t>
      </w:r>
    </w:p>
    <w:p w:rsidR="00000000" w:rsidRDefault="00DA6C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7133"/>
        <w:gridCol w:w="6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Направление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r>
              <w:t>Суммарный размер субсидий, предоставляемых уполномоченным банкам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99" w:name="sub_11201"/>
            <w:r>
              <w:t>1</w:t>
            </w:r>
            <w:bookmarkEnd w:id="99"/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Всего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00" w:name="sub_11211"/>
            <w:r>
              <w:t>1.1</w:t>
            </w:r>
            <w:bookmarkEnd w:id="100"/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Развитие подотраслей растениеводства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01" w:name="sub_11212"/>
            <w:r>
              <w:t>1.2</w:t>
            </w:r>
            <w:bookmarkEnd w:id="101"/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Развитие подотраслей животноводства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5"/>
              <w:jc w:val="center"/>
            </w:pPr>
            <w:bookmarkStart w:id="102" w:name="sub_11213"/>
            <w:r>
              <w:t>1.3</w:t>
            </w:r>
            <w:bookmarkEnd w:id="102"/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6C98">
            <w:pPr>
              <w:pStyle w:val="a7"/>
            </w:pPr>
            <w:r>
              <w:t>Развитие переработки продукции растениеводства и животноводства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6C98">
            <w:pPr>
              <w:pStyle w:val="a5"/>
            </w:pPr>
          </w:p>
        </w:tc>
      </w:tr>
    </w:tbl>
    <w:p w:rsidR="00000000" w:rsidRDefault="00DA6C98"/>
    <w:sectPr w:rsidR="0000000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98"/>
    <w:rsid w:val="00D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34382.1019" TargetMode="External"/><Relationship Id="rId13" Type="http://schemas.openxmlformats.org/officeDocument/2006/relationships/hyperlink" Target="garantF1://72134382.1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2134382.1017" TargetMode="External"/><Relationship Id="rId12" Type="http://schemas.openxmlformats.org/officeDocument/2006/relationships/hyperlink" Target="garantF1://72134382.1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2134382.1016" TargetMode="External"/><Relationship Id="rId11" Type="http://schemas.openxmlformats.org/officeDocument/2006/relationships/hyperlink" Target="garantF1://72134382.10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2134382.0" TargetMode="External"/><Relationship Id="rId10" Type="http://schemas.openxmlformats.org/officeDocument/2006/relationships/hyperlink" Target="garantF1://72134382.10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34382.0" TargetMode="External"/><Relationship Id="rId14" Type="http://schemas.openxmlformats.org/officeDocument/2006/relationships/hyperlink" Target="garantF1://7213438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1651</Words>
  <Characters>9413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2019-11-13T09:30:00Z</dcterms:created>
  <dcterms:modified xsi:type="dcterms:W3CDTF">2019-11-13T09:30:00Z</dcterms:modified>
</cp:coreProperties>
</file>