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51" w:rsidRDefault="00F42751" w:rsidP="008D7A7F">
      <w:pPr>
        <w:widowControl/>
        <w:spacing w:after="160" w:line="23" w:lineRule="atLeast"/>
        <w:ind w:left="7092" w:firstLine="696"/>
        <w:contextualSpacing/>
        <w:jc w:val="left"/>
        <w:textAlignment w:val="baseline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ПРОЕКТ</w:t>
      </w:r>
    </w:p>
    <w:p w:rsidR="00F42751" w:rsidRDefault="00F42751" w:rsidP="008D7A7F">
      <w:pPr>
        <w:spacing w:line="23" w:lineRule="atLeast"/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42751" w:rsidRDefault="00F42751" w:rsidP="008D7A7F">
      <w:pPr>
        <w:spacing w:line="23" w:lineRule="atLeast"/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F42751" w:rsidRDefault="00F42751" w:rsidP="008D7A7F">
      <w:pPr>
        <w:spacing w:line="23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42751" w:rsidRDefault="00F42751" w:rsidP="008D7A7F">
      <w:pPr>
        <w:spacing w:line="23" w:lineRule="atLeast"/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42751" w:rsidRDefault="00F42751" w:rsidP="008D7A7F">
      <w:pPr>
        <w:spacing w:line="2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51" w:rsidRDefault="006D2872" w:rsidP="008D7A7F">
      <w:pPr>
        <w:spacing w:line="23" w:lineRule="atLeast"/>
        <w:ind w:firstLine="0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 2023</w:t>
      </w:r>
      <w:r w:rsidR="00F427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г. Черкесск                           №_______</w:t>
      </w:r>
    </w:p>
    <w:p w:rsidR="00F42751" w:rsidRDefault="00F42751" w:rsidP="008D7A7F">
      <w:pPr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2751" w:rsidRDefault="00F42751" w:rsidP="00AB4CFC">
      <w:pPr>
        <w:spacing w:line="23" w:lineRule="atLeas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42751" w:rsidRPr="00D41BEE" w:rsidRDefault="00F42751" w:rsidP="00D41BEE">
      <w:pPr>
        <w:tabs>
          <w:tab w:val="left" w:pos="1035"/>
        </w:tabs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30.04.2019 №124 «Об утверждении Порядка предоставления гранта «Агростартап» на создание и развитие крестьянских фермерских хозяйств в Карачаево-Черкесской Республике» </w:t>
      </w:r>
    </w:p>
    <w:p w:rsidR="00F42751" w:rsidRDefault="00F42751" w:rsidP="008D7A7F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F42751" w:rsidRDefault="00F42751" w:rsidP="008D7A7F">
      <w:pPr>
        <w:widowControl/>
        <w:spacing w:line="23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№6 к постановлению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продовольствия», Правительство Карачаево-Черкесской Республики</w:t>
      </w:r>
    </w:p>
    <w:p w:rsidR="00F42751" w:rsidRDefault="00F42751" w:rsidP="008D7A7F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</w:t>
      </w:r>
    </w:p>
    <w:p w:rsidR="00F42751" w:rsidRDefault="00F42751" w:rsidP="008D7A7F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F42751" w:rsidRDefault="00F42751" w:rsidP="008D7A7F">
      <w:pPr>
        <w:spacing w:line="23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42751" w:rsidRDefault="00F42751" w:rsidP="008D7A7F">
      <w:pPr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Карачаево-Черкесской Республики от 30.04.2019 №124 «Об утверждении Порядка предоставления гранта «Агростартап» на создание и развитие крестьянских (фермерских) хозяйств в Карачаево-Черкесской Республике» (в редакции постановлений Правительства Карачаево-Черкесской Республики от 27.08.2019 №213, от 31.10.2019 №264, от 30.03.2020 №77,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08.06.2021 №117, </w:t>
      </w:r>
      <w:r>
        <w:rPr>
          <w:rFonts w:ascii="Times New Roman" w:hAnsi="Times New Roman" w:cs="Times New Roman"/>
          <w:bCs/>
          <w:sz w:val="28"/>
          <w:szCs w:val="28"/>
        </w:rPr>
        <w:t>от 28.10.2021 №38), следующие изменения:</w:t>
      </w:r>
    </w:p>
    <w:p w:rsidR="00F42751" w:rsidRDefault="00F42751" w:rsidP="008D7A7F">
      <w:pPr>
        <w:spacing w:line="23" w:lineRule="atLeast"/>
        <w:rPr>
          <w:rFonts w:cs="Times New Roman"/>
        </w:rPr>
      </w:pPr>
    </w:p>
    <w:p w:rsidR="00F42751" w:rsidRDefault="00F42751" w:rsidP="008D7A7F">
      <w:pPr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Пункт 1 изложить в следующей редакции:</w:t>
      </w:r>
    </w:p>
    <w:p w:rsidR="00F42751" w:rsidRDefault="00F42751" w:rsidP="008D7A7F">
      <w:pPr>
        <w:widowControl/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1. Настоящий Порядок определяет цель, условия и механизм предоставления за счет средств бюджета Карачаево-Черкесской Республики гранта «Агростартап» (далее – бюджет КЧР).</w:t>
      </w:r>
    </w:p>
    <w:p w:rsidR="00F42751" w:rsidRDefault="00F42751" w:rsidP="008D7A7F">
      <w:pPr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Пункт 2 изложить в следующей редакции:</w:t>
      </w:r>
    </w:p>
    <w:p w:rsidR="00F42751" w:rsidRDefault="00F42751" w:rsidP="008D7A7F">
      <w:pPr>
        <w:widowControl/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 Предоставление  </w:t>
      </w:r>
      <w:r w:rsidR="00D41B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рантов  «Агростартап»   осуществляется Министерством сельского хозяйства Карачаево-Черкесской Республики (далее - Министерство) в рамках реализации основного мероприятия «Региональный проект «Акселерация субъектов малого и среднего предпринимательства в Карачаево-Черкесской Республике» государственной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Карачаево-Черкесской Республики», утвержденной Постановлением Правительства Карачаево-Черкесской Республики</w:t>
      </w:r>
      <w:r>
        <w:rPr>
          <w:rFonts w:cs="Times New Roman"/>
        </w:rPr>
        <w:br/>
      </w:r>
      <w:r w:rsidR="00DC48A5">
        <w:rPr>
          <w:rFonts w:ascii="Times New Roman" w:hAnsi="Times New Roman" w:cs="Times New Roman"/>
          <w:sz w:val="28"/>
          <w:szCs w:val="28"/>
        </w:rPr>
        <w:t>от 22.01.2019 №13,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предусмотренных законом Карачаево-Черкесской Республики о республиканском бюджете на текущий финансовый год и плановый период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грантов «Агростартап», </w:t>
      </w:r>
      <w:r w:rsidR="00DC48A5">
        <w:rPr>
          <w:rFonts w:ascii="Times New Roman" w:hAnsi="Times New Roman" w:cs="Times New Roman"/>
          <w:sz w:val="28"/>
          <w:szCs w:val="28"/>
        </w:rPr>
        <w:t xml:space="preserve">включая субсидии, поступившие из федерального бюджета в рамках реализации Государственной </w:t>
      </w:r>
      <w:hyperlink r:id="rId10" w:history="1">
        <w:r w:rsidR="00DC48A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C48A5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 2012 №717 (далее - Государственная программа) </w:t>
      </w:r>
      <w:r>
        <w:rPr>
          <w:rFonts w:ascii="Times New Roman" w:hAnsi="Times New Roman" w:cs="Times New Roman"/>
          <w:sz w:val="28"/>
          <w:szCs w:val="28"/>
        </w:rPr>
        <w:t>и лимитов бюджетных обязательств, утвержденных и доведенных Министерству в установленном порядке на предо</w:t>
      </w:r>
      <w:r w:rsidR="00DC48A5">
        <w:rPr>
          <w:rFonts w:ascii="Times New Roman" w:hAnsi="Times New Roman" w:cs="Times New Roman"/>
          <w:sz w:val="28"/>
          <w:szCs w:val="28"/>
        </w:rPr>
        <w:t>ставление грантов «Агростартап».</w:t>
      </w:r>
      <w:r w:rsidR="00D41BEE">
        <w:rPr>
          <w:rFonts w:ascii="Times New Roman" w:hAnsi="Times New Roman" w:cs="Times New Roman"/>
          <w:sz w:val="28"/>
          <w:szCs w:val="28"/>
        </w:rPr>
        <w:t>».</w:t>
      </w:r>
    </w:p>
    <w:p w:rsidR="00F42751" w:rsidRDefault="00F42751" w:rsidP="008D7A7F">
      <w:pPr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Пункт 3 изложить в следующей редакции:</w:t>
      </w:r>
    </w:p>
    <w:p w:rsidR="00F42751" w:rsidRDefault="00F42751" w:rsidP="008D7A7F">
      <w:pPr>
        <w:widowControl/>
        <w:spacing w:line="23" w:lineRule="atLeast"/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B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1) «грант «Агростартап» - средства, перечисляемые из бюджета Карачаево-Черкесской Республики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региональную конкурсную комиссию;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«грантополучатель» - заявитель, отобранный региональной конкурсной комиссией для предоставления гранта «Агростартап», зарегистрированный в качестве крестьянского (фермерского) хозяйства или индивидуального предпринимателя в соответствии с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юридических лиц и индивидуальных предпринимателей»;</w:t>
      </w:r>
    </w:p>
    <w:p w:rsidR="00F42751" w:rsidRDefault="00F42751" w:rsidP="008D7A7F">
      <w:pPr>
        <w:widowControl/>
        <w:spacing w:line="23" w:lineRule="atLeast"/>
        <w:ind w:firstLine="68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«заявитель»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Карачаево-Черкесской Республики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приложением №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№717  «О Государственной программе развития сельского хозяйства и регулирования рынков сельскохозяйственной продукции, сырья и продовольствия»), субсидий или грантов, а также гранта на поддержку начинающего фермера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Государственной программы (далее - грант на поддержку начинающего фермера). </w:t>
      </w:r>
    </w:p>
    <w:p w:rsidR="00F42751" w:rsidRDefault="00F42751" w:rsidP="008D7A7F">
      <w:pPr>
        <w:widowControl/>
        <w:spacing w:line="23" w:lineRule="atLeast"/>
        <w:ind w:firstLine="68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понятию «заявитель» также относится гражданин Российской Федерации, обязующийся в срок, не превышающий 30 календарных дней с даты принятия решения региональной конкурсной комиссии о предоставлении ему гранта «Агростартап»,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</w:t>
      </w:r>
      <w:r w:rsidRPr="00C2087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13" w:history="1">
        <w:r w:rsidR="0007081A" w:rsidRPr="00C2087F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="0007081A" w:rsidRPr="00C2087F">
        <w:rPr>
          <w:rFonts w:ascii="Times New Roman" w:hAnsi="Times New Roman" w:cs="Times New Roman"/>
          <w:sz w:val="28"/>
          <w:szCs w:val="28"/>
        </w:rPr>
        <w:t>один настоящего подпункта</w:t>
      </w:r>
      <w:r w:rsidRPr="00C2087F">
        <w:rPr>
          <w:rFonts w:ascii="Times New Roman" w:hAnsi="Times New Roman" w:cs="Times New Roman"/>
          <w:sz w:val="28"/>
          <w:szCs w:val="28"/>
        </w:rPr>
        <w:t>, в органах Федеральной налоговой службы;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«переработчик»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D41BEE">
        <w:rPr>
          <w:rFonts w:ascii="Times New Roman" w:hAnsi="Times New Roman" w:cs="Times New Roman"/>
          <w:sz w:val="28"/>
          <w:szCs w:val="28"/>
        </w:rPr>
        <w:t>льного закона «О развитии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 арендованных основных средствах);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5) «плановые показатели деятельности» -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включаются в том числе количество принятых новых постоянных работников, зарегистрированных в Пенсионном фонде Российской Федерации, и объем производства и реализации сельскохозяйственной продукции, выраженный в натуральных и денежных показателях;</w:t>
      </w:r>
    </w:p>
    <w:p w:rsidR="00F42751" w:rsidRDefault="00F42751" w:rsidP="008D7A7F">
      <w:pPr>
        <w:widowControl/>
        <w:tabs>
          <w:tab w:val="left" w:pos="735"/>
        </w:tabs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6) «получатели средств» - грантополучатели, отобранные региональной конкурсной комиссией для предоставления им гранта «Агростартап», в сфере сельскохозяйственной кооперации и поддержки фермеров;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 «проект создания и (или) развития хозяйства» - документ (бизнес-план), составленный по форме, определяемой </w:t>
      </w:r>
      <w:r w:rsidR="0007081A" w:rsidRPr="00C2087F">
        <w:rPr>
          <w:rFonts w:ascii="Times New Roman" w:hAnsi="Times New Roman" w:cs="Times New Roman"/>
          <w:sz w:val="28"/>
          <w:szCs w:val="28"/>
        </w:rPr>
        <w:t>уполномоченным Правительством Карачаево-Черкесской Республики органом – Министерством сельского хозяйства Карачаево-Черкесской Республики (далее – Министерством)</w:t>
      </w:r>
      <w:r w:rsidRPr="00C2087F">
        <w:rPr>
          <w:rFonts w:ascii="Times New Roman" w:hAnsi="Times New Roman" w:cs="Times New Roman"/>
          <w:sz w:val="28"/>
          <w:szCs w:val="28"/>
        </w:rPr>
        <w:t>, в который включаются в том числе направления расходования гранта «Агростартап», обязательство по принятию</w:t>
      </w:r>
      <w:r>
        <w:rPr>
          <w:rFonts w:ascii="Times New Roman" w:hAnsi="Times New Roman" w:cs="Times New Roman"/>
          <w:sz w:val="28"/>
          <w:szCs w:val="28"/>
        </w:rPr>
        <w:t xml:space="preserve"> в срок, определяемый Министерством, но не позднее срока использования гранта «Агростартап», не менее 2 новых постоянных работников, если сумма гранта «Агростартап»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и по достижению плановых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деятельности, предусмотренных соглашением о предоставлении средств, заключаемым между </w:t>
      </w:r>
      <w:r w:rsidRPr="00C2087F">
        <w:rPr>
          <w:rFonts w:ascii="Times New Roman" w:hAnsi="Times New Roman" w:cs="Times New Roman"/>
          <w:sz w:val="28"/>
          <w:szCs w:val="28"/>
        </w:rPr>
        <w:t xml:space="preserve">грантополучателем и </w:t>
      </w:r>
      <w:r w:rsidR="0007081A" w:rsidRPr="00C2087F">
        <w:rPr>
          <w:rFonts w:ascii="Times New Roman" w:hAnsi="Times New Roman" w:cs="Times New Roman"/>
          <w:sz w:val="28"/>
          <w:szCs w:val="28"/>
        </w:rPr>
        <w:t>Министерством</w:t>
      </w:r>
      <w:r w:rsidRPr="00C2087F">
        <w:rPr>
          <w:rFonts w:ascii="Times New Roman" w:hAnsi="Times New Roman" w:cs="Times New Roman"/>
          <w:sz w:val="28"/>
          <w:szCs w:val="28"/>
        </w:rPr>
        <w:t>;</w:t>
      </w:r>
    </w:p>
    <w:p w:rsidR="00F42751" w:rsidRDefault="00F42751" w:rsidP="008D7A7F">
      <w:pPr>
        <w:spacing w:line="23" w:lineRule="atLeast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8) «региональная конкурсная комиссия» - конкурсная комиссия, создаваемая Министерством, не менее 50%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«Агростартап» с уч</w:t>
      </w:r>
      <w:r w:rsidR="00D41B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том приоритетности рассмотрения проектов создания и (или) развития хозяйства по развитию скотоводства (производства молока и мяса), в том числе форме очного собеседования или видео-конференц-связи;</w:t>
      </w:r>
    </w:p>
    <w:p w:rsidR="00F42751" w:rsidRDefault="00F42751" w:rsidP="008D7A7F">
      <w:pPr>
        <w:spacing w:line="23" w:lineRule="atLeast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9) «сельские агломерации» – примыкающие к друг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</w:t>
      </w:r>
      <w:r w:rsidR="00D41BEE">
        <w:rPr>
          <w:rFonts w:ascii="Times New Roman" w:hAnsi="Times New Roman" w:cs="Times New Roman"/>
          <w:bCs/>
          <w:sz w:val="28"/>
          <w:szCs w:val="28"/>
        </w:rPr>
        <w:t>его на территории каждого населе</w:t>
      </w:r>
      <w:r>
        <w:rPr>
          <w:rFonts w:ascii="Times New Roman" w:hAnsi="Times New Roman" w:cs="Times New Roman"/>
          <w:bCs/>
          <w:sz w:val="28"/>
          <w:szCs w:val="28"/>
        </w:rPr>
        <w:t>нного пункта, входящего в состав сельской агломерации, не может превышать 30 тыс. человек. Под примыкающими к друг другу сельскими территориями понимаются сельские территории, имеющие смежные границы муниципальных образований.</w:t>
      </w:r>
    </w:p>
    <w:p w:rsidR="00F42751" w:rsidRDefault="00F42751" w:rsidP="008D7A7F">
      <w:pPr>
        <w:widowControl/>
        <w:spacing w:line="23" w:lineRule="atLeast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городского округа, на территории которого находится административный центр Карачаево-Черкесской Республики). 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сельских территорий и сельских агломераций утвержден постановлением Правительства Карачаево-Черкесской Республики от 18.02.2020 №16 «Об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</w:t>
      </w:r>
      <w:r w:rsidR="00DC48A5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="00DC48A5">
        <w:rPr>
          <w:rFonts w:ascii="Times New Roman" w:hAnsi="Times New Roman" w:cs="Times New Roman"/>
          <w:sz w:val="28"/>
          <w:szCs w:val="28"/>
        </w:rPr>
        <w:t>е развитие сельских территорий»;</w:t>
      </w:r>
    </w:p>
    <w:p w:rsidR="0007081A" w:rsidRDefault="00F42751" w:rsidP="0007081A">
      <w:pPr>
        <w:widowControl/>
        <w:spacing w:line="23" w:lineRule="atLeast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«сельскохозяйственный потребительский кооператив» - юридическое лицо, созданное в соответствии с Федеральным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Карачаево-Черкесской Республики, являющееся субъектом малого и среднего предпринимательства в соответствии с Федеральным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относиться к микропредприятиям или малым предприятиям в соответствии с условиями, установленными Федеральным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гранта «Агростартап», предоставленного грантополучателю, который является членом этого сельскохозяйственного потребительского кооператива.</w:t>
      </w:r>
    </w:p>
    <w:p w:rsidR="0007081A" w:rsidRPr="00C2087F" w:rsidRDefault="0007081A" w:rsidP="00DC48A5">
      <w:pPr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C2087F">
        <w:rPr>
          <w:rFonts w:ascii="Times New Roman" w:hAnsi="Times New Roman" w:cs="Times New Roman"/>
          <w:bCs/>
          <w:sz w:val="28"/>
          <w:szCs w:val="28"/>
        </w:rPr>
        <w:t>Иные понятия и термины, используемые в настоящем Порядке применяются в значениях, установленных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иными федеральными нормативными правовыми актами и нормативными правовыми актами Карачаево-Черкесской Республики (далее Государственная программа РФ).»</w:t>
      </w:r>
      <w:r w:rsidR="00D41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081A" w:rsidRPr="00BD0300" w:rsidRDefault="0007081A" w:rsidP="0007081A">
      <w:pPr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C2087F">
        <w:rPr>
          <w:rFonts w:ascii="Times New Roman" w:hAnsi="Times New Roman" w:cs="Times New Roman"/>
          <w:bCs/>
          <w:sz w:val="28"/>
          <w:szCs w:val="28"/>
        </w:rPr>
        <w:t xml:space="preserve">4. Пункты 4, </w:t>
      </w:r>
      <w:r w:rsidR="00D41BEE">
        <w:rPr>
          <w:rFonts w:ascii="Times New Roman" w:hAnsi="Times New Roman" w:cs="Times New Roman"/>
          <w:bCs/>
          <w:sz w:val="28"/>
          <w:szCs w:val="28"/>
        </w:rPr>
        <w:t xml:space="preserve">а также подпункт </w:t>
      </w:r>
      <w:r w:rsidRPr="00C2087F">
        <w:rPr>
          <w:rFonts w:ascii="Times New Roman" w:hAnsi="Times New Roman" w:cs="Times New Roman"/>
          <w:bCs/>
          <w:sz w:val="28"/>
          <w:szCs w:val="28"/>
        </w:rPr>
        <w:t xml:space="preserve">4.1 </w:t>
      </w:r>
      <w:r w:rsidR="00D41BEE">
        <w:rPr>
          <w:rFonts w:ascii="Times New Roman" w:hAnsi="Times New Roman" w:cs="Times New Roman"/>
          <w:bCs/>
          <w:sz w:val="28"/>
          <w:szCs w:val="28"/>
        </w:rPr>
        <w:t xml:space="preserve">и 4.2 </w:t>
      </w:r>
      <w:r w:rsidRPr="00C208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7081A" w:rsidRDefault="00F42751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7081A" w:rsidRPr="00BD0300">
        <w:rPr>
          <w:rFonts w:ascii="Times New Roman" w:hAnsi="Times New Roman" w:cs="Times New Roman"/>
          <w:bCs/>
          <w:sz w:val="28"/>
          <w:szCs w:val="28"/>
        </w:rPr>
        <w:t xml:space="preserve">«4. </w:t>
      </w:r>
      <w:r w:rsidR="0007081A" w:rsidRPr="00BD0300">
        <w:rPr>
          <w:rFonts w:ascii="Times New Roman" w:hAnsi="Times New Roman" w:cs="Times New Roman"/>
          <w:sz w:val="28"/>
          <w:szCs w:val="28"/>
        </w:rPr>
        <w:t>Гранты «Агростартап» пре</w:t>
      </w:r>
      <w:r w:rsidR="00D41BEE">
        <w:rPr>
          <w:rFonts w:ascii="Times New Roman" w:hAnsi="Times New Roman" w:cs="Times New Roman"/>
          <w:sz w:val="28"/>
          <w:szCs w:val="28"/>
        </w:rPr>
        <w:t>доставляются грантополучателям М</w:t>
      </w:r>
      <w:r w:rsidR="0007081A" w:rsidRPr="00BD0300">
        <w:rPr>
          <w:rFonts w:ascii="Times New Roman" w:hAnsi="Times New Roman" w:cs="Times New Roman"/>
          <w:sz w:val="28"/>
          <w:szCs w:val="28"/>
        </w:rPr>
        <w:t xml:space="preserve">инистерством в пределах общего объема средств бюджета </w:t>
      </w:r>
      <w:r w:rsidR="0007081A" w:rsidRPr="00BD030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07081A" w:rsidRPr="00BD0300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указанных в </w:t>
      </w:r>
      <w:hyperlink r:id="rId20" w:history="1">
        <w:r w:rsidR="00D41BE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7081A" w:rsidRPr="008E6A9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7081A" w:rsidRPr="00BD0300">
        <w:rPr>
          <w:rFonts w:ascii="Times New Roman" w:hAnsi="Times New Roman" w:cs="Times New Roman"/>
          <w:sz w:val="28"/>
          <w:szCs w:val="28"/>
        </w:rPr>
        <w:t xml:space="preserve"> настоящего Порядка, в размерах, определяемых конкурсной комиссией с учетом размера собственных средств грантополучателей, направленных на реализацию бизнес-плана, но не более максимального размера гранта «Агростартап», указанного в </w:t>
      </w:r>
      <w:hyperlink r:id="rId21" w:history="1">
        <w:r w:rsidR="0007081A" w:rsidRPr="00BD030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="0007081A" w:rsidRPr="00BD03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="0007081A" w:rsidRPr="00BD0300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="0007081A" w:rsidRPr="00BD030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C48A5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гранте «Агростартап»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DC48A5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</w:t>
      </w:r>
      <w:r w:rsidR="00DC48A5" w:rsidRPr="00BD030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DC48A5" w:rsidRPr="00BD0300">
        <w:rPr>
          <w:rFonts w:ascii="Times New Roman" w:hAnsi="Times New Roman" w:cs="Times New Roman"/>
          <w:sz w:val="28"/>
          <w:szCs w:val="28"/>
        </w:rPr>
        <w:t xml:space="preserve"> </w:t>
      </w:r>
      <w:r w:rsidR="00DC48A5">
        <w:rPr>
          <w:rFonts w:ascii="Times New Roman" w:hAnsi="Times New Roman" w:cs="Times New Roman"/>
          <w:sz w:val="28"/>
          <w:szCs w:val="28"/>
        </w:rPr>
        <w:t xml:space="preserve">о республиканском бюджете на очередной финансовый год и плановый период (проекта закона </w:t>
      </w:r>
      <w:r w:rsidR="00DC48A5" w:rsidRPr="00BD030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DC48A5" w:rsidRPr="00BD0300">
        <w:rPr>
          <w:rFonts w:ascii="Times New Roman" w:hAnsi="Times New Roman" w:cs="Times New Roman"/>
          <w:sz w:val="28"/>
          <w:szCs w:val="28"/>
        </w:rPr>
        <w:t xml:space="preserve"> </w:t>
      </w:r>
      <w:r w:rsidR="00DC48A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  <w:r w:rsidR="00DC48A5" w:rsidRPr="00BD030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DC48A5" w:rsidRPr="00BD0300">
        <w:rPr>
          <w:rFonts w:ascii="Times New Roman" w:hAnsi="Times New Roman" w:cs="Times New Roman"/>
          <w:sz w:val="28"/>
          <w:szCs w:val="28"/>
        </w:rPr>
        <w:t xml:space="preserve"> </w:t>
      </w:r>
      <w:r w:rsidR="00DC48A5">
        <w:rPr>
          <w:rFonts w:ascii="Times New Roman" w:hAnsi="Times New Roman" w:cs="Times New Roman"/>
          <w:sz w:val="28"/>
          <w:szCs w:val="28"/>
        </w:rPr>
        <w:t>о республиканском бюджете на текущий финансовый год и плановый период).</w:t>
      </w:r>
    </w:p>
    <w:p w:rsidR="0007081A" w:rsidRDefault="00D41BEE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«Агростартап»</w:t>
      </w:r>
      <w:r w:rsidR="0007081A" w:rsidRPr="00C2087F">
        <w:rPr>
          <w:rFonts w:ascii="Times New Roman" w:hAnsi="Times New Roman" w:cs="Times New Roman"/>
          <w:sz w:val="28"/>
          <w:szCs w:val="28"/>
        </w:rPr>
        <w:t xml:space="preserve"> предоставляется грантополучателю на реализацию проекта создания и (или) развития хозяйства:</w:t>
      </w:r>
    </w:p>
    <w:p w:rsidR="0007081A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разведению крупного рогатого скота мясного или молочного направлений продуктивности - в размере, не превышающем 5 млн. рублей, но не более 90% затрат; </w:t>
      </w:r>
    </w:p>
    <w:p w:rsidR="0007081A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разведению крупного рогатого скота мясного или молочного направлений продуктивности, в случае если предусмотрено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 гранта «Агростартап»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6 млн. рублей, но не более 90% затрат; </w:t>
      </w:r>
    </w:p>
    <w:p w:rsidR="0007081A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по иным направлениям проекта создания и (или) развития хозяйства - в размере, не превышающем 3 млн. рублей, но не более 90 процентов затрат;</w:t>
      </w:r>
    </w:p>
    <w:p w:rsidR="0007081A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A003E">
        <w:rPr>
          <w:rFonts w:ascii="Times New Roman" w:hAnsi="Times New Roman" w:cs="Times New Roman"/>
          <w:sz w:val="28"/>
          <w:szCs w:val="28"/>
        </w:rPr>
        <w:t>по иным направлениям проекта создания и (или) развития хозяйства, в случае если предусмотрено использование части гранта «Агростартап»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4 млн. рублей, но не более 90 процентов затрат.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4.1. Грант «Агростартап» предоставляется грантополучателю с учетом следующих условий: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а) грант «Агростартап» предоставляется однократно на основании решения региональной конкурсной комиссии по результатам конкурсного отбора заявителей;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б) максимальный размер гранта «Агростартап» утверждается Министерством. В случае если Министерство утверждает максимальный размер гранта «Агростартап» в размере, превышающем размер, указанный в абзацах 4- 6 </w:t>
      </w:r>
      <w:hyperlink r:id="rId23" w:history="1">
        <w:r w:rsidRPr="00C2087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C2087F">
        <w:rPr>
          <w:rFonts w:ascii="Times New Roman" w:hAnsi="Times New Roman" w:cs="Times New Roman"/>
          <w:sz w:val="28"/>
          <w:szCs w:val="28"/>
        </w:rPr>
        <w:t>4</w:t>
      </w:r>
      <w:r w:rsidR="00D41B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2087F">
        <w:rPr>
          <w:rFonts w:ascii="Times New Roman" w:hAnsi="Times New Roman" w:cs="Times New Roman"/>
          <w:sz w:val="28"/>
          <w:szCs w:val="28"/>
        </w:rPr>
        <w:t>, расходные обязательства субъекта Российской Федерации по выплате такого гранта в сумме, превышающей указанный размер, из федерального бюджета не софинансируются;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в) размер гранта «Агростартап», предоставляемого конкретному грантополучателю, определяется решением региональной конкурсной комиссии с учетом размера собственных средств грантополучателя, направляемых на реализацию проекта создания и (или) развития хозяйства;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г) перечень затрат, финансовое обеспечение которых допускается осуществлять за счет гранта «Агростартап», а также перечень имущества, приобретаемого сельскохозяйственным потребительским кооперативом с использованием части гранта «Агростартап», внесенной грантополучателем в неделимый фонд сельскохозяйственного потребительского кооператива, определяются Министерством сельского хозяйства Российской Федерации;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д) финансовое обеспечение затрат грантополучателя, предусмотренных </w:t>
      </w:r>
      <w:hyperlink r:id="rId24" w:history="1">
        <w:r w:rsidRPr="00C2087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2087F">
        <w:rPr>
          <w:rFonts w:ascii="Times New Roman" w:hAnsi="Times New Roman" w:cs="Times New Roman"/>
          <w:sz w:val="28"/>
          <w:szCs w:val="28"/>
        </w:rPr>
        <w:t>4</w:t>
      </w:r>
      <w:r w:rsidR="00D41B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2087F">
        <w:rPr>
          <w:rFonts w:ascii="Times New Roman" w:hAnsi="Times New Roman" w:cs="Times New Roman"/>
          <w:sz w:val="28"/>
          <w:szCs w:val="28"/>
        </w:rPr>
        <w:t>, за счет иных направлений государственной поддержки не допускается;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е) часть гранта «Агростартап», направляемая на формирование неделимого фонда сельскохозяйственного потребительского кооператива, не может быть менее 25 процентов и более 50 процентов общего размера гранта </w:t>
      </w:r>
      <w:r w:rsidRPr="00C2087F">
        <w:rPr>
          <w:rFonts w:ascii="Times New Roman" w:hAnsi="Times New Roman" w:cs="Times New Roman"/>
          <w:sz w:val="28"/>
          <w:szCs w:val="28"/>
        </w:rPr>
        <w:lastRenderedPageBreak/>
        <w:t>«Агростартап».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«Агростартап» и ежегодного представления в уполномоченный орган отчетности о результатах своей деятельности по форме и в срок, которые устанавливаются уполномоченным органом;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ж) реализация, передача в аренду, залог и (или) отчуждение имущества, приобретенного с участием гранта «Агростартап», допускаются только при согласовании с Министерством, а также при условии неухудшения плановых показателей деятельности, предусмотренных проектом создания и (или) развития хозяйства и соглашением о предоставлении средств, заключаемым между грантополучателем и Министерством;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з) приобретение имущества, ранее приобретенного с участием средств государственной поддержки, за счет гранта «Агростартап» не допускается;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и) срок использования гранта «Агростартап» составляет не более 18 месяцев со дня его получения. В случае наступления обстоятельств непреодолимой силы, препятствующих использованию гранта «Агростартап» в установленный срок, продление срока использования гранта «Агростартап» осуществляется по решению уполномоченного органа, но не более чем на 6 месяцев, в установленном уполномоченным органом порядке. Основанием для принятия Министерством решения о продлении срока использования гранта «Агростартап»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в установленный срок.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Продление срока использования гранта «Агростартап», предоставленного грантополучателям в 2021 - 2022 годах, допускается по решению уполномоченного органа, но не более чем на 12 месяцев, в случаях и порядке, установленных уполномоченным органом. При этом продление срока использования гранта «Агростартап» осуществляется в соответствии с заявлением грантополучателя, направленным в Министерство не позднее чем за 15 календарных дней до окончания срока использования гранта «Агростартап»;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к) получение гранта «Агростартап» гражданином, индивидуальным предпринимателем и (или) главой крестьянского (фермерского) хозяйства, ранее являвшимися получателями грантов в рамках Государственной программы, не допускается;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lastRenderedPageBreak/>
        <w:t>л) на дату подачи заявки в региональную конкурсную комиссию на получение гранта «Агростартап» 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:rsidR="0007081A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м) случаи, в которых допускается внесение изменений в проект создания и (или) развития хозяйства, методика оценки достижения грантополучателем плановых показателей деятельности, а также меры ответственности за недостижение плановых показателей деятельности определяются Министерством. В случае недостижения плановых показателей деятельности грантополучатель обязуется представить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 В случае принятия Министерством решения о необходимости внесения изменений в проект создания и (или) развития хозяйства и соглашение о предоставлении средств, заключенное между грантополучателем и уполномоченным органом, глава крестьянского (фермерского) хозяйства или индивидуальный предприниматель представляет актуализированный проект создания и (или) развития хозяйства в уполномоченный орган в срок, не превышающий 45 календарных дней со дня получения соответствующего решения.</w:t>
      </w:r>
    </w:p>
    <w:p w:rsidR="00D41BEE" w:rsidRPr="00D41BEE" w:rsidRDefault="00D41BEE" w:rsidP="00D41BEE">
      <w:r>
        <w:rPr>
          <w:rFonts w:ascii="Times New Roman" w:hAnsi="Times New Roman" w:cs="Times New Roman"/>
          <w:sz w:val="28"/>
          <w:szCs w:val="28"/>
        </w:rPr>
        <w:t>н)</w:t>
      </w:r>
      <w:bookmarkStart w:id="1" w:name="sub_104212"/>
      <w:r w:rsidRPr="00D41BEE">
        <w:t xml:space="preserve"> </w:t>
      </w:r>
      <w:r w:rsidRPr="00D41BEE">
        <w:rPr>
          <w:rFonts w:ascii="Times New Roman" w:hAnsi="Times New Roman" w:cs="Times New Roman"/>
          <w:sz w:val="28"/>
          <w:szCs w:val="28"/>
        </w:rPr>
        <w:t>в плановые показатели деятельности, предусмотренные проектом создания и (или) развития крестьянского (фермерского) хозяйства, включается количество принятых работников, зарегистрированных в Пенсионном фонде Российской Федерации, и сохранение рабочих мест в течение не менее 5 лет, объем производства и реализации сельскохозяйственной продукции, выраженный в натуральных или денежных показателях.</w:t>
      </w:r>
      <w:bookmarkEnd w:id="1"/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4.2. В случае призыва грантополучателя на военную службу по мобилизации в Вооруженные Силы Российской Федерации в соответствии с </w:t>
      </w:r>
      <w:hyperlink r:id="rId25" w:history="1">
        <w:r w:rsidRPr="00C2087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2087F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21.09.2022 №647 «Об объявлении частичной мобилизации в Российской Федерации» (далее - призыв на военную службу) Министерством принимает одно из следующих решений: </w:t>
      </w:r>
      <w:bookmarkStart w:id="2" w:name="Par17"/>
      <w:bookmarkEnd w:id="2"/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признание проекта создания и (или) развития хозяйства завершенным, в случае если средства гранта «Агростартап»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</w:t>
      </w:r>
      <w:r w:rsidRPr="00C2087F">
        <w:rPr>
          <w:rFonts w:ascii="Times New Roman" w:hAnsi="Times New Roman" w:cs="Times New Roman"/>
          <w:sz w:val="28"/>
          <w:szCs w:val="28"/>
        </w:rPr>
        <w:lastRenderedPageBreak/>
        <w:t>грантополучатель освобождается от ответственности за недостижение плановых показателей деятельности;</w:t>
      </w:r>
      <w:bookmarkStart w:id="3" w:name="Par18"/>
      <w:bookmarkEnd w:id="3"/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обеспечение возврата средств гранта «Агростартап» в бюджет Карачаево-Черкесской Республики, из которого были перечислены средства гранта «Агростартап», в объеме неиспользованных средств гранта «Агростартап», в случае если средства гранта «Агростартап»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создания и (или) развития хозяйства признается завершенным, а грантополучатель освобождается от ответственности за недостижение плановых показателей деятельности.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17" w:history="1">
        <w:r w:rsidRPr="00C2087F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2087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" w:history="1">
        <w:r w:rsidRPr="00C2087F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2087F">
        <w:rPr>
          <w:rFonts w:ascii="Times New Roman" w:hAnsi="Times New Roman" w:cs="Times New Roman"/>
          <w:sz w:val="28"/>
          <w:szCs w:val="28"/>
        </w:rPr>
        <w:t xml:space="preserve"> настоящего пункта решения принимаются Министерством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в Карачаево-Черкесской Республики (муниципального образования), которой грантополучатель призывался на военную службу, сведениями о призыве грантополучателя на военную службу.</w:t>
      </w:r>
    </w:p>
    <w:p w:rsidR="0007081A" w:rsidRPr="00C2087F" w:rsidRDefault="0007081A" w:rsidP="0007081A">
      <w:pPr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087F">
        <w:rPr>
          <w:rFonts w:ascii="Times New Roman" w:hAnsi="Times New Roman" w:cs="Times New Roman"/>
          <w:sz w:val="28"/>
          <w:szCs w:val="28"/>
        </w:rPr>
        <w:t>В процессе реализации проекта создания и (или) развития хозяйства в случае призыва главы крестьянского (фермерского) хозяйства, являющегося грантополучателем,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грантополучателя. При этом Министерство осуществляет замену главы такого крестьянского (фермерского) хозяйства в соглашении, заключенном между уполномоченным органом и грантополучателем,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соглашением.».</w:t>
      </w:r>
    </w:p>
    <w:p w:rsidR="00F42751" w:rsidRPr="00C2087F" w:rsidRDefault="00F42751" w:rsidP="0007081A">
      <w:pPr>
        <w:widowControl/>
        <w:spacing w:line="23" w:lineRule="atLeast"/>
        <w:ind w:firstLine="0"/>
        <w:rPr>
          <w:rFonts w:cs="Times New Roman"/>
        </w:rPr>
      </w:pPr>
      <w:r w:rsidRPr="00C2087F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Pr="00C2087F">
        <w:rPr>
          <w:rFonts w:ascii="Times New Roman" w:hAnsi="Times New Roman" w:cs="Times New Roman"/>
          <w:sz w:val="28"/>
          <w:szCs w:val="28"/>
        </w:rPr>
        <w:t xml:space="preserve"> </w:t>
      </w:r>
      <w:r w:rsidRPr="00C2087F">
        <w:rPr>
          <w:rFonts w:ascii="Times New Roman" w:hAnsi="Times New Roman" w:cs="Times New Roman"/>
          <w:bCs/>
          <w:sz w:val="28"/>
          <w:szCs w:val="28"/>
        </w:rPr>
        <w:t>Пункт 7 изложить в следующей редакции:</w:t>
      </w:r>
    </w:p>
    <w:p w:rsidR="00F42751" w:rsidRPr="00C2087F" w:rsidRDefault="00F42751" w:rsidP="008D7A7F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>«7. Заявитель, претендующий на участие в конкурсном отборе, должен соответствовать одновременно следующим требованиям:</w:t>
      </w:r>
    </w:p>
    <w:p w:rsidR="00F42751" w:rsidRPr="00C2087F" w:rsidRDefault="00F42751" w:rsidP="008D7A7F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1) регистрация заявителя в текущем финансовом году на сельской территории Карачаево-Черкесской Республики или на территории сельской </w:t>
      </w:r>
      <w:r w:rsidRPr="00C2087F">
        <w:rPr>
          <w:rFonts w:ascii="Times New Roman" w:hAnsi="Times New Roman" w:cs="Times New Roman"/>
          <w:sz w:val="28"/>
          <w:szCs w:val="28"/>
        </w:rPr>
        <w:lastRenderedPageBreak/>
        <w:t xml:space="preserve">агломерации Карачаево-Черкесской Республики; </w:t>
      </w:r>
    </w:p>
    <w:p w:rsidR="00F42751" w:rsidRPr="00C2087F" w:rsidRDefault="00F42751" w:rsidP="008D7A7F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2) отсутствие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 </w:t>
      </w:r>
    </w:p>
    <w:p w:rsidR="00F42751" w:rsidRPr="00C2087F" w:rsidRDefault="00F42751" w:rsidP="008D7A7F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3) отсутствие в отношении заявителя -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Федерации; 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>4) отсутствие в отношении заявителя - гражданина Российской Федерации процедуры несостоятельности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(банкротства) гражданина; 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 отсутствие у заявителя на дату подачи заявки просроченной задолженности по возврату в республиканский бюджет Карачаево-Черкесской Республики субсидий, бюджетных инвестиций, предоставленных, в том числе в соответствии с иными правовыми актами Карачаево-Черкесской Республики, и иной </w:t>
      </w:r>
      <w:r w:rsidRPr="00C2087F">
        <w:rPr>
          <w:rFonts w:ascii="Times New Roman" w:hAnsi="Times New Roman" w:cs="Times New Roman"/>
          <w:sz w:val="28"/>
          <w:szCs w:val="28"/>
        </w:rPr>
        <w:t xml:space="preserve">просроченной (неурегулированной) задолженности по денежным обязательствам перед </w:t>
      </w:r>
      <w:r w:rsidR="0007081A" w:rsidRPr="00C2087F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Pr="00C2087F">
        <w:rPr>
          <w:rFonts w:ascii="Times New Roman" w:hAnsi="Times New Roman" w:cs="Times New Roman"/>
          <w:sz w:val="28"/>
          <w:szCs w:val="28"/>
        </w:rPr>
        <w:t>Карачаево</w:t>
      </w:r>
      <w:r>
        <w:rPr>
          <w:rFonts w:ascii="Times New Roman" w:hAnsi="Times New Roman" w:cs="Times New Roman"/>
          <w:sz w:val="28"/>
          <w:szCs w:val="28"/>
        </w:rPr>
        <w:t>-Черкесской Республики;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заявитель является членом сельскохозяйственного потребительского кооператива и должен относиться к микропредприятию или малому предприятию в соответствии с условиями, установленными Федеральным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(в случае внесения части гранта «Агростартап» в неделимый фонд сельскохозяйственного потребительского кооператива);</w:t>
      </w:r>
    </w:p>
    <w:p w:rsidR="00F42751" w:rsidRDefault="00F42751" w:rsidP="006D2872">
      <w:pPr>
        <w:pStyle w:val="3f3f3f3f3f3f3f3f3f1"/>
        <w:spacing w:before="0" w:after="0"/>
        <w:ind w:firstLine="737"/>
        <w:jc w:val="both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7) наличие согласия заявителя на осуществление Министерством в отношении него проверок соблюдения им условий и порядка предоставления гранта «Агростартап», в том числе в части достижения значения результата предоставления гранта «Агростартап» и значения показателя, необходимого для достижения результата предоставления гранта «Агростартап», установленных соглашением о предоставлении гранта «Агростартап» (далее соответственно - результат, показатель), а также проверок органами государственного финансового контроля в соответствии со </w:t>
      </w:r>
      <w:hyperlink r:id="rId27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статьями 268</w:t>
        </w:r>
      </w:hyperlink>
      <w:r w:rsidR="006D2872" w:rsidRPr="006D28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</w:t>
      </w:r>
      <w:hyperlink r:id="rId28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269</w:t>
        </w:r>
      </w:hyperlink>
      <w:r w:rsidR="006D2872" w:rsidRPr="006D28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.2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Бюджетного кодекса Российской Федерации;</w:t>
      </w:r>
    </w:p>
    <w:p w:rsidR="00F42751" w:rsidRDefault="00F42751" w:rsidP="006D2872">
      <w:pPr>
        <w:pStyle w:val="3f3f3f3f3f3f3f3f3f1"/>
        <w:spacing w:before="0" w:after="0"/>
        <w:ind w:firstLine="737"/>
        <w:jc w:val="both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8) наличие обязательства заявителя - гражданина Российской Федерации в срок, не превышающий 30 календарных дней после дня объявления его победителем конкурсного отбора, зарегистрироваться в качестве крестьянского (фермерского) хозяйства или зарегистрироваться в качестве индивидуального предпринимателя, отвечающие условиям, предусмотренным </w:t>
      </w:r>
      <w:hyperlink r:id="rId29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абзацем 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четыри</w:t>
      </w:r>
      <w:hyperlink r:id="rId3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пункта 3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Порядка, в органах Федеральной налоговой 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42751" w:rsidRDefault="00F42751" w:rsidP="006D2872">
      <w:pPr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9) наличие обязательства заявителя об использовании гранта «Агростартап» в течение 18 месяцев с даты поступления гранта «Агростартап» на лицевой, расчетный или корреспондентский счет заявителя;</w:t>
      </w:r>
    </w:p>
    <w:p w:rsidR="00F42751" w:rsidRDefault="00F42751" w:rsidP="008D7A7F">
      <w:pPr>
        <w:widowControl/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наличие обязательства заявителя подать в установленном порядке в течение 24 месяцев с даты поступления гранта «Агростартап» на лицевой, расчетный или корреспондентский счет заявителя документы на включение в Реестр субъектов государственной поддержки развития сельского хозяйства в Карачаево-Черкесской Республике,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приказом Министе</w:t>
      </w:r>
      <w:r w:rsidR="00D41BEE">
        <w:rPr>
          <w:rFonts w:ascii="Times New Roman" w:hAnsi="Times New Roman" w:cs="Times New Roman"/>
          <w:bCs/>
          <w:sz w:val="28"/>
          <w:szCs w:val="28"/>
        </w:rPr>
        <w:t>рства от 04.08.2020 №73, размеще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нном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Министерства по адресу: </w:t>
      </w:r>
      <w:r w:rsidRPr="00F1079D">
        <w:rPr>
          <w:rFonts w:ascii="Times New Roman" w:hAnsi="Times New Roman" w:cs="Times New Roman"/>
          <w:sz w:val="28"/>
          <w:szCs w:val="28"/>
        </w:rPr>
        <w:t>htt</w:t>
      </w:r>
      <w:r w:rsidRPr="00F107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079D">
        <w:rPr>
          <w:rFonts w:ascii="Times New Roman" w:hAnsi="Times New Roman" w:cs="Times New Roman"/>
          <w:sz w:val="28"/>
          <w:szCs w:val="28"/>
        </w:rPr>
        <w:t>://</w:t>
      </w:r>
      <w:r w:rsidR="00F107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1079D" w:rsidRPr="00F1079D">
        <w:rPr>
          <w:rFonts w:ascii="Times New Roman" w:hAnsi="Times New Roman" w:cs="Times New Roman"/>
          <w:sz w:val="28"/>
          <w:szCs w:val="28"/>
        </w:rPr>
        <w:t>.</w:t>
      </w:r>
      <w:r w:rsidRPr="00F1079D">
        <w:rPr>
          <w:rFonts w:ascii="Times New Roman" w:hAnsi="Times New Roman" w:cs="Times New Roman"/>
          <w:sz w:val="28"/>
          <w:szCs w:val="28"/>
        </w:rPr>
        <w:t>mcxkchr.ru».</w:t>
      </w:r>
    </w:p>
    <w:p w:rsidR="00F42751" w:rsidRDefault="00F42751" w:rsidP="008D7A7F">
      <w:pPr>
        <w:tabs>
          <w:tab w:val="left" w:pos="735"/>
        </w:tabs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11) наличие обязательства заявителя о достижении плановых показателей деятельности, предусмотренных бизнес-планом и соглашением;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12) заявитель ранее не являлся получателем:</w:t>
      </w:r>
    </w:p>
    <w:p w:rsidR="00F42751" w:rsidRPr="00F1079D" w:rsidRDefault="00F42751" w:rsidP="008D7A7F">
      <w:pPr>
        <w:spacing w:line="23" w:lineRule="atLeast"/>
        <w:ind w:firstLine="794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грантов; гранта н</w:t>
      </w:r>
      <w:r w:rsidR="00F1079D">
        <w:rPr>
          <w:rFonts w:ascii="Times New Roman" w:hAnsi="Times New Roman" w:cs="Times New Roman"/>
          <w:sz w:val="28"/>
          <w:szCs w:val="28"/>
        </w:rPr>
        <w:t>а поддержку начинающего фермера;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13) крестьянское (фермерское) хозяйство, главой которого является заявитель, или индивидуальный предприниматель подпадают под критерии микропредприятия, установленные Федеральным </w:t>
      </w:r>
      <w:hyperlink r:id="rId3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         № 209-ФЗ «О развитии малого и среднего предпринимательства в Российской Федерации» и зарегистрировано на сельской территории или территории сельской агломерации Карачаево-Черкесской Республики в текущем финансовом году (для крестьянских (фермерских) хозяйств и индивидуальных предпринимателей).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14) заявитель имеет бизнес-план, учитывающий планируемые расходы на его реализацию (план расходов) в соответствии с </w:t>
      </w:r>
      <w:hyperlink r:id="rId32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ежегодное увеличение объема реализуемой сельскохозяйственной продукции (в стоимостном выражении), создание новых постоянных рабочих мест не позд</w:t>
      </w:r>
      <w:r w:rsidR="00D41BEE">
        <w:rPr>
          <w:rFonts w:ascii="Times New Roman" w:hAnsi="Times New Roman" w:cs="Times New Roman"/>
          <w:sz w:val="28"/>
          <w:szCs w:val="28"/>
        </w:rPr>
        <w:t>нее срока использования гранта «Агростартап»</w:t>
      </w:r>
      <w:r>
        <w:rPr>
          <w:rFonts w:ascii="Times New Roman" w:hAnsi="Times New Roman" w:cs="Times New Roman"/>
          <w:sz w:val="28"/>
          <w:szCs w:val="28"/>
        </w:rPr>
        <w:t xml:space="preserve"> (при получении гранта государственной поддержки в размере 2 и более млн. рублей создать не менее двух новых постоянных рабочих мест, при получении гранта государственной поддержки - до 2 млн. рублей создать не менее одного нового постоянного рабочего места (при этом глава крестьянского (фермерского) хозяйства и (или) индивидуальный предприниматель учитываются в качестве новых постоянных работников),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</w:t>
      </w:r>
      <w:hyperlink r:id="rId33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собственных средств не менее 10% стоимости каждого наименования приобрете</w:t>
      </w:r>
      <w:r w:rsidR="00F1079D">
        <w:rPr>
          <w:rFonts w:ascii="Times New Roman" w:hAnsi="Times New Roman" w:cs="Times New Roman"/>
          <w:sz w:val="28"/>
          <w:szCs w:val="28"/>
        </w:rPr>
        <w:t>ний, указанных в плане расходов;</w:t>
      </w:r>
    </w:p>
    <w:p w:rsidR="00F42751" w:rsidRDefault="00F42751" w:rsidP="008D7A7F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заявитель, являющийся членом сельскохозяйственного потребительского кооператива на дату подачи в Министерство заявления на участие в конкурсном отборе для предоставления им гранта «Агростартап» должен непрерывно состоять в членстве в сельскохозяйственном потребительском кооперативе и вести членскую книжку в течение всего периода действия двустороннего Сог</w:t>
      </w:r>
      <w:r w:rsidR="00D41BEE">
        <w:rPr>
          <w:rFonts w:ascii="Times New Roman" w:hAnsi="Times New Roman" w:cs="Times New Roman"/>
          <w:bCs/>
          <w:sz w:val="28"/>
          <w:szCs w:val="28"/>
        </w:rPr>
        <w:t>лашения с Министерством, заключе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результатам конкурсного отбора; </w:t>
      </w:r>
    </w:p>
    <w:p w:rsidR="00F42751" w:rsidRDefault="00F42751" w:rsidP="008D7A7F">
      <w:pPr>
        <w:spacing w:line="23" w:lineRule="atLeast"/>
        <w:ind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16)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  <w:r w:rsidR="00F1079D">
        <w:rPr>
          <w:rFonts w:ascii="Times New Roman" w:hAnsi="Times New Roman" w:cs="Times New Roman"/>
          <w:sz w:val="28"/>
          <w:szCs w:val="28"/>
        </w:rPr>
        <w:t>».</w:t>
      </w:r>
    </w:p>
    <w:p w:rsidR="006D2872" w:rsidRDefault="006D2872" w:rsidP="006D2872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8.10 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D2872" w:rsidRPr="006D2872" w:rsidRDefault="006D2872" w:rsidP="006D2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2872">
        <w:rPr>
          <w:rFonts w:ascii="Times New Roman" w:hAnsi="Times New Roman" w:cs="Times New Roman"/>
          <w:sz w:val="28"/>
          <w:szCs w:val="28"/>
        </w:rPr>
        <w:t xml:space="preserve">8.10. Обязательство заявителя, в случае признания его победителем конкурсного отбора, в течение 35 календарных дней после размещения на официальном сайте Министерства списка победителей конкурсного отбора открыть лицевой счет в Управлении Федерального казначейства по Карачаево-Черкесской Республике для обеспечения казначейского сопровождения в соответствии с </w:t>
      </w:r>
      <w:hyperlink r:id="rId34" w:history="1">
        <w:r w:rsidRPr="006D2872">
          <w:rPr>
            <w:rFonts w:ascii="Times New Roman" w:hAnsi="Times New Roman"/>
            <w:sz w:val="28"/>
            <w:szCs w:val="28"/>
          </w:rPr>
          <w:t>Приказом</w:t>
        </w:r>
      </w:hyperlink>
      <w:r w:rsidRPr="006D2872">
        <w:rPr>
          <w:rFonts w:ascii="Times New Roman" w:hAnsi="Times New Roman" w:cs="Times New Roman"/>
          <w:sz w:val="28"/>
          <w:szCs w:val="28"/>
        </w:rPr>
        <w:t xml:space="preserve"> Федерального казначейства (далее - лицевой счет).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2872" w:rsidRPr="006D2872" w:rsidRDefault="006D2872" w:rsidP="006D2872">
      <w:pPr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42751">
        <w:rPr>
          <w:rFonts w:ascii="Times New Roman" w:hAnsi="Times New Roman" w:cs="Times New Roman"/>
          <w:bCs/>
          <w:sz w:val="28"/>
          <w:szCs w:val="28"/>
        </w:rPr>
        <w:t>. Пункт 8 дополнить подпунктом 8.11 следующего содержания</w:t>
      </w:r>
      <w:r w:rsidR="00F1079D">
        <w:rPr>
          <w:rFonts w:ascii="Times New Roman" w:hAnsi="Times New Roman" w:cs="Times New Roman"/>
          <w:bCs/>
          <w:sz w:val="28"/>
          <w:szCs w:val="28"/>
        </w:rPr>
        <w:t>:</w:t>
      </w:r>
      <w:r w:rsidR="00F427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081A" w:rsidRPr="0007081A" w:rsidRDefault="0007081A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«8.11 Сканированные копии документов (идентичные документам, сданным на бумажном носителе) должны быть представлены заявителем также и на электронном носителе информации (USB-флеш-накопителя и (или)   компакт- диска</w:t>
      </w:r>
      <w:r w:rsidR="00D41BEE">
        <w:rPr>
          <w:rFonts w:ascii="Times New Roman" w:hAnsi="Times New Roman" w:cs="Times New Roman"/>
          <w:bCs/>
          <w:sz w:val="28"/>
          <w:szCs w:val="28"/>
        </w:rPr>
        <w:t>.</w:t>
      </w:r>
      <w:r w:rsidRPr="0007081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081A" w:rsidRPr="0007081A" w:rsidRDefault="006D2872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Пункт 13 изложить в следующей редакции:</w:t>
      </w:r>
    </w:p>
    <w:p w:rsidR="0007081A" w:rsidRPr="0007081A" w:rsidRDefault="0007081A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«13. Представленные заявителем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07081A" w:rsidRPr="0007081A" w:rsidRDefault="0007081A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Документы (копии документов), имеющие вышеизложенные недостатки (дефекты) Министерством к рассмотрению не принимаются.</w:t>
      </w:r>
      <w:r w:rsidR="00D41BE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081A" w:rsidRPr="0007081A" w:rsidRDefault="006D2872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В пункте 16 в</w:t>
      </w:r>
      <w:r w:rsidR="00DC48A5">
        <w:rPr>
          <w:rFonts w:ascii="Times New Roman" w:hAnsi="Times New Roman" w:cs="Times New Roman"/>
          <w:bCs/>
          <w:sz w:val="28"/>
          <w:szCs w:val="28"/>
        </w:rPr>
        <w:t>нести следующее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8A5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:</w:t>
      </w:r>
    </w:p>
    <w:p w:rsidR="00DC48A5" w:rsidRDefault="00DC48A5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абзац два изложить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07081A" w:rsidRPr="0007081A" w:rsidRDefault="00DC48A5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предусмотренных пунктом 8 настоящего Порядка, либо наличие в них неполных и (или) недостоверных сведений»;</w:t>
      </w:r>
    </w:p>
    <w:p w:rsidR="0007081A" w:rsidRPr="0007081A" w:rsidRDefault="0007081A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абзац четыре изложить в следующей редакции:</w:t>
      </w:r>
    </w:p>
    <w:p w:rsidR="0007081A" w:rsidRPr="0007081A" w:rsidRDefault="0007081A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«несоответствие формы и содержания заявки, и прилагаемых к ней документов установленным к ним требованиям в соответствии с пунктом 9 настоящего Порядка.».</w:t>
      </w:r>
    </w:p>
    <w:p w:rsidR="0007081A" w:rsidRPr="0007081A" w:rsidRDefault="006D2872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В пункт 19 внести следующие изменения:</w:t>
      </w:r>
    </w:p>
    <w:p w:rsidR="0007081A" w:rsidRPr="0007081A" w:rsidRDefault="00DC48A5" w:rsidP="0007081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бзац один изложить в следующей редакции:</w:t>
      </w:r>
    </w:p>
    <w:p w:rsidR="008D7A7F" w:rsidRDefault="00DC48A5" w:rsidP="0007081A">
      <w:pPr>
        <w:spacing w:line="23" w:lineRule="atLeast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В день проведения конкурса конкурсная комиссия оценивает 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представленные соискателями гранта заявку и документы, в соответствии с критериями оценки заявок, представленными в таблице, после чего проводится очное собеседование соискателя гранта  с членами конкурсной комиссии, в рамках которой каждый из членов комиссии вправе задать вопрос претенденту, касающийся внесенного им проекта создания и (или) развития хозяйства.</w:t>
      </w:r>
      <w:r w:rsidR="00D41BE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D44A7" w:rsidRDefault="00DC48A5" w:rsidP="00AB4CFC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F42751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F42751">
        <w:rPr>
          <w:rFonts w:ascii="Times New Roman" w:hAnsi="Times New Roman" w:cs="Times New Roman"/>
          <w:bCs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AB4CFC">
        <w:rPr>
          <w:rFonts w:ascii="Times New Roman" w:hAnsi="Times New Roman" w:cs="Times New Roman"/>
          <w:bCs/>
          <w:sz w:val="28"/>
          <w:szCs w:val="28"/>
        </w:rPr>
        <w:t>:</w:t>
      </w:r>
    </w:p>
    <w:p w:rsidR="00CD44A7" w:rsidRDefault="00CD44A7" w:rsidP="008D7A7F">
      <w:pPr>
        <w:spacing w:line="23" w:lineRule="atLeast"/>
        <w:ind w:firstLine="709"/>
        <w:rPr>
          <w:rFonts w:cs="Times New Roman"/>
        </w:rPr>
      </w:pPr>
    </w:p>
    <w:tbl>
      <w:tblPr>
        <w:tblW w:w="9577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704"/>
        <w:gridCol w:w="7088"/>
        <w:gridCol w:w="992"/>
        <w:gridCol w:w="288"/>
      </w:tblGrid>
      <w:tr w:rsidR="00BB4EE4" w:rsidTr="00BB4EE4">
        <w:trPr>
          <w:trHeight w:val="694"/>
        </w:trPr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70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аренде три и более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BB4EE4" w:rsidP="008D7A7F">
            <w:pPr>
              <w:spacing w:line="23" w:lineRule="atLeast"/>
              <w:ind w:left="360" w:hanging="47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1BEE">
              <w:rPr>
                <w:rFonts w:ascii="Times New Roman" w:hAnsi="Times New Roman" w:cs="Times New Roman"/>
                <w:bCs/>
                <w:sz w:val="28"/>
                <w:szCs w:val="28"/>
              </w:rPr>
              <w:t>в аренде менее тре</w:t>
            </w:r>
            <w:r w:rsidR="00CD44A7">
              <w:rPr>
                <w:rFonts w:ascii="Times New Roman" w:hAnsi="Times New Roman" w:cs="Times New Roman"/>
                <w:bCs/>
                <w:sz w:val="28"/>
                <w:szCs w:val="28"/>
              </w:rPr>
              <w:t>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объем собственных средств в общем объеме приобретений согласно плану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более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20% до 50%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709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10% до 20% не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Членство индивидуального предпринимателя,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BB4EE4"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сельскохозяйственного образования или опыта работы в агропромышленной сфере, или опыта ведения, или совместного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4EE4" w:rsidTr="0007081A">
        <w:trPr>
          <w:trHeight w:val="1983"/>
        </w:trPr>
        <w:tc>
          <w:tcPr>
            <w:tcW w:w="505" w:type="dxa"/>
            <w:tcBorders>
              <w:right w:val="single" w:sz="4" w:space="0" w:color="auto"/>
            </w:tcBorders>
          </w:tcPr>
          <w:p w:rsidR="00CD44A7" w:rsidRDefault="00CD44A7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A7" w:rsidRDefault="00BB4EE4" w:rsidP="008D7A7F">
            <w:pPr>
              <w:spacing w:line="23" w:lineRule="atLeast"/>
              <w:ind w:left="36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BB4EE4" w:rsidP="008D7A7F">
            <w:pPr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D44A7">
              <w:rPr>
                <w:rFonts w:ascii="Times New Roman" w:hAnsi="Times New Roman" w:cs="Times New Roman"/>
                <w:bCs/>
                <w:sz w:val="28"/>
                <w:szCs w:val="28"/>
              </w:rPr>
              <w:t>опия документа о прохождении дополнительного профессио</w:t>
            </w:r>
            <w:r w:rsidR="00D41BEE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обучения по программе «Школа фермера»</w:t>
            </w:r>
            <w:r w:rsidR="00CD44A7">
              <w:rPr>
                <w:rFonts w:ascii="Times New Roman" w:hAnsi="Times New Roman" w:cs="Times New Roman"/>
                <w:bCs/>
                <w:sz w:val="28"/>
                <w:szCs w:val="28"/>
              </w:rPr>
              <w:t>, заверенная подписью заявителя (представляется в случае прохождения дополнительного профессио</w:t>
            </w:r>
            <w:r w:rsidR="00D41BEE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обучения по программе «Школа фермера»</w:t>
            </w:r>
            <w:r w:rsidR="00CD44A7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D44A7" w:rsidRDefault="00CD44A7" w:rsidP="008D7A7F">
            <w:pPr>
              <w:spacing w:line="23" w:lineRule="atLeast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BB4EE4" w:rsidRDefault="00BB4EE4" w:rsidP="008D7A7F">
            <w:pPr>
              <w:spacing w:line="23" w:lineRule="atLeast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EE4" w:rsidRPr="00BB4EE4" w:rsidRDefault="00BB4EE4" w:rsidP="008D7A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4" w:rsidRPr="00BB4EE4" w:rsidRDefault="00BB4EE4" w:rsidP="008D7A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4" w:rsidRPr="00BB4EE4" w:rsidRDefault="00BB4EE4" w:rsidP="008D7A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4" w:rsidRPr="00BB4EE4" w:rsidRDefault="00BB4EE4" w:rsidP="008D7A7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4" w:rsidRPr="00BB4EE4" w:rsidRDefault="00BB4EE4" w:rsidP="008D7A7F">
            <w:pPr>
              <w:spacing w:line="2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B4EE4" w:rsidRDefault="00BB4EE4" w:rsidP="008D7A7F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7081A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Пункт 20 изложить в следующей редакции: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«20. Для оценки представленных соискателем гранта документов и сведений в соответствии с критериями оценки заявок соискатель гранта в течение 5 рабочих дней со дня получения уведомления о допуске к конкурсному отбору представляет в конкурсную комиссию следующие документы (при наличии):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копию трудовой книжки;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копии документов об образовании;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lastRenderedPageBreak/>
        <w:t>копии документов, подтверждающих членство в сельскохозяйственном потребительском кооперативе;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копии документов подтверждающих наличие прав на земельные участки сельскохозяйственного назначения;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наличие в собственности сельскохозяйственной техники и прицепного инвентаря.».</w:t>
      </w:r>
    </w:p>
    <w:p w:rsidR="0007081A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Дополнить настоящий Порядок пунктом 20.1 следующего содержания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«Конкурсная комиссия рассматривает документы, указанные в пунктах 7, 8,12 и 20 настоящего Порядка, и по итогам в соответствии с критериями оценки заявки составляет конкурсный бюллетень по форме, установленной Министерством (далее - конкурсный бюллетень). Конкурсный бюллетень прилагается к протоколу заседания конкурсной комиссии.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На основании суммарного количества баллов конкурсная комиссия определяет рейтинг соискателей гранта. При этом соискателю гранта, чья заявка набрала наибольшее суммарное количество баллов, присваивается наименьший порядковый номер. Последующие порядковые номера присваиваются последовательно в порядке уменьшения суммарного количества баллов.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Проведение очного собеседования соискателя гранта с членами конкурсной комиссии начинается с краткой презентации бизнес-плана участником конкурса.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В процессе проведения очного собеседования членами конкурсной комиссии оценивается:  бизнес-план; предполагаемые направления расходования соискателем гранта средств гранта согласно бизнес-плану.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Оценка результатов очного собеседования производится членами </w:t>
      </w:r>
      <w:r w:rsidR="00D41BEE">
        <w:rPr>
          <w:rFonts w:ascii="Times New Roman" w:hAnsi="Times New Roman" w:cs="Times New Roman"/>
          <w:bCs/>
          <w:sz w:val="28"/>
          <w:szCs w:val="28"/>
        </w:rPr>
        <w:t>конкурсной комиссии по тре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хбалльной системе. 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Итоговый балл соискателя гранта определяется как сумма среднего арифметического баллов, выставленных соискателю гранта членами конкурсной комиссии по результатам очного собеседования, и баллов, набранных соискателем гранта в соответствии с критериями оценки заявок. 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По результатам сопоставления итоговых баллов  соискателей гранта  секретарь конкурсной комиссии формирует рейтинг соискателей гранта.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Победителями конкурса признаются соискатели гранта, получившие по итогам конкурса наибольшее количество баллов в рейтинге соискателей гранта и прошедшие очное собеседование с членами конкурсной комиссии.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Конкурсная комиссия принимает решение о предоставлении гранта и его размере или об отказе в предоставлении гранта с указанием основания отказа, которое оформляется протоколом заседания конкурсной комиссии, который подписывается всеми членами конкурсной комиссии и утверждается председателем конкурсной комиссии в день принятия решения. 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Копия решения, указанного в абзаце 9 настоящего пункта в течение 5 рабочих дней со дня проведения конкурса направляется в Министерство.</w:t>
      </w:r>
      <w:r w:rsidR="00D41BE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6D2872">
        <w:rPr>
          <w:rFonts w:ascii="Times New Roman" w:hAnsi="Times New Roman" w:cs="Times New Roman"/>
          <w:bCs/>
          <w:sz w:val="28"/>
          <w:szCs w:val="28"/>
        </w:rPr>
        <w:t>3</w:t>
      </w:r>
      <w:r w:rsidRPr="0007081A">
        <w:rPr>
          <w:rFonts w:ascii="Times New Roman" w:hAnsi="Times New Roman" w:cs="Times New Roman"/>
          <w:bCs/>
          <w:sz w:val="28"/>
          <w:szCs w:val="28"/>
        </w:rPr>
        <w:t>. В пункт 22 внести следующие изменения:</w:t>
      </w:r>
    </w:p>
    <w:p w:rsidR="006D2872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Абзац первый изложить в следующей редакции: </w:t>
      </w:r>
    </w:p>
    <w:p w:rsidR="0007081A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«Министерство в течение 5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решения конкурсной комиссии, указанного в пункте 26 настоящего Порядка, размещает на официальной странице Министерства в информационно-телекоммуникационной сети «Интернет» и на едином портале бюджетной системы Российской Федерации следующую информацию: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абзац шесть изложить в следующей редакции:</w:t>
      </w:r>
    </w:p>
    <w:p w:rsidR="0007081A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последовательность определения грантополучателей, количество баллов, полученных  каждым соискателем гран</w:t>
      </w:r>
      <w:r>
        <w:rPr>
          <w:rFonts w:ascii="Times New Roman" w:hAnsi="Times New Roman" w:cs="Times New Roman"/>
          <w:bCs/>
          <w:sz w:val="28"/>
          <w:szCs w:val="28"/>
        </w:rPr>
        <w:t>та в соответствии с протоколом;»;</w:t>
      </w:r>
    </w:p>
    <w:p w:rsidR="006D2872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абзац семь изложить в следующей редакции: </w:t>
      </w:r>
    </w:p>
    <w:p w:rsid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наименование грантополучателя, с которым заключается соглашение, и размер предоставляемого ему гранта.».</w:t>
      </w:r>
    </w:p>
    <w:p w:rsidR="006D2872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Pr="006D2872">
        <w:rPr>
          <w:rFonts w:ascii="Times New Roman" w:hAnsi="Times New Roman" w:cs="Times New Roman"/>
          <w:bCs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bCs/>
          <w:sz w:val="28"/>
          <w:szCs w:val="28"/>
        </w:rPr>
        <w:t>26.1</w:t>
      </w:r>
      <w:r w:rsidRPr="006D287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D2872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D2872">
        <w:rPr>
          <w:rFonts w:ascii="Times New Roman" w:hAnsi="Times New Roman" w:cs="Times New Roman"/>
          <w:bCs/>
          <w:sz w:val="28"/>
          <w:szCs w:val="28"/>
        </w:rPr>
        <w:t>26.1. Министерство до заключения соглашения посредством запросов,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антополучателя лицевого счета </w:t>
      </w:r>
      <w:r w:rsidRPr="006D2872"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sz w:val="28"/>
          <w:szCs w:val="28"/>
        </w:rPr>
        <w:t>казначейского сопровождения</w:t>
      </w:r>
      <w:r w:rsidRPr="006D2872">
        <w:rPr>
          <w:rFonts w:ascii="Times New Roman" w:hAnsi="Times New Roman" w:cs="Times New Roman"/>
          <w:bCs/>
          <w:sz w:val="28"/>
          <w:szCs w:val="28"/>
        </w:rPr>
        <w:t>, открытого в Управлении Федерального казначейства по Карачаево-Черкесской Республике.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081A" w:rsidRPr="0007081A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В пункт 24 внести следующие изменения:</w:t>
      </w:r>
    </w:p>
    <w:p w:rsidR="0007081A" w:rsidRPr="0007081A" w:rsidRDefault="0007081A" w:rsidP="00DC48A5">
      <w:pPr>
        <w:shd w:val="clear" w:color="auto" w:fill="FFFFFF"/>
        <w:tabs>
          <w:tab w:val="left" w:pos="7649"/>
        </w:tabs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В абзаце шестнадцать заменить слово «создать» на слово «принять».</w:t>
      </w:r>
    </w:p>
    <w:p w:rsidR="0007081A" w:rsidRPr="0007081A" w:rsidRDefault="00DC48A5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2872">
        <w:rPr>
          <w:rFonts w:ascii="Times New Roman" w:hAnsi="Times New Roman" w:cs="Times New Roman"/>
          <w:bCs/>
          <w:sz w:val="28"/>
          <w:szCs w:val="28"/>
        </w:rPr>
        <w:t>6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Пункт 29 изложить в следующей редакции:</w:t>
      </w:r>
    </w:p>
    <w:p w:rsidR="0007081A" w:rsidRPr="0007081A" w:rsidRDefault="00DC48A5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«29.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Грантополучатель представляет в Министерство:</w:t>
      </w:r>
    </w:p>
    <w:p w:rsidR="0007081A" w:rsidRPr="0007081A" w:rsidRDefault="00D41BEE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отче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т об осуществлении расходов, источником финансового обеспечения которых является грант «Агростартап» не позднее 14 календарных дней, с момента полного освоения средств гранта;    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2) один раз в полугодие, в срок до 10-го числа месяца, следующего за отчетным полугодием:</w:t>
      </w:r>
    </w:p>
    <w:p w:rsidR="0007081A" w:rsidRPr="0007081A" w:rsidRDefault="00D41BEE" w:rsidP="00D41BEE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т о состоянии лицевог</w:t>
      </w:r>
      <w:r w:rsidR="00DC48A5">
        <w:rPr>
          <w:rFonts w:ascii="Times New Roman" w:hAnsi="Times New Roman" w:cs="Times New Roman"/>
          <w:bCs/>
          <w:sz w:val="28"/>
          <w:szCs w:val="28"/>
        </w:rPr>
        <w:t xml:space="preserve">о счета 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 w:rsidR="00DC48A5">
        <w:rPr>
          <w:rFonts w:ascii="Times New Roman" w:hAnsi="Times New Roman" w:cs="Times New Roman"/>
          <w:bCs/>
          <w:sz w:val="28"/>
          <w:szCs w:val="28"/>
        </w:rPr>
        <w:t>казначейского соправождения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, выданный Управлением Федерального казначейства по Карачаево-Черкесской Республике;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целевое расходование гранта «Агростартап», предусмотренных перечнем документов, подтверждающих целевое расходование гранта «Агростартап», заверенные подписью получателя и скрепленные печатью получателя (при наличии) (представляются получателем по мере целевого использования гранта «Агростартап»);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3) ежегодно, в срок до 20 января года, следующего за отчетным годом: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отчет о достижении значения результата и значения показателя по форме, установленной соглашением;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копию сведений о производстве продукции животноводства и поголовье скота по форме федерального статистического наблюдения № 3-фермер, </w:t>
      </w:r>
      <w:r w:rsidRPr="0007081A">
        <w:rPr>
          <w:rFonts w:ascii="Times New Roman" w:hAnsi="Times New Roman" w:cs="Times New Roman"/>
          <w:bCs/>
          <w:sz w:val="28"/>
          <w:szCs w:val="28"/>
        </w:rPr>
        <w:lastRenderedPageBreak/>
        <w:t>заверенную подписью получателя и скрепленную печатью получателя (при наличии);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копию расчета по страховым взносам за предшествующий календарный год по форме (код формы по КНД 1151111), утвержденной Федеральной налоговой службой, заверенную подписью получателя и скрепленную печатью получателя (при наличии).</w:t>
      </w:r>
      <w:r w:rsidR="00D41BE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081A" w:rsidRPr="0007081A" w:rsidRDefault="00DC48A5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2872">
        <w:rPr>
          <w:rFonts w:ascii="Times New Roman" w:hAnsi="Times New Roman" w:cs="Times New Roman"/>
          <w:bCs/>
          <w:sz w:val="28"/>
          <w:szCs w:val="28"/>
        </w:rPr>
        <w:t>7</w:t>
      </w:r>
      <w:r w:rsidR="0007081A" w:rsidRPr="0007081A">
        <w:rPr>
          <w:rFonts w:ascii="Times New Roman" w:hAnsi="Times New Roman" w:cs="Times New Roman"/>
          <w:bCs/>
          <w:sz w:val="28"/>
          <w:szCs w:val="28"/>
        </w:rPr>
        <w:t>. Пункт 30 изложить в следующей редакции:</w:t>
      </w:r>
    </w:p>
    <w:p w:rsidR="0007081A" w:rsidRPr="0007081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«30. Министерство в течение 10 рабочих дней со дня получения информации об открытии грантополучателем</w:t>
      </w:r>
      <w:r w:rsidR="00DC48A5">
        <w:rPr>
          <w:rFonts w:ascii="Times New Roman" w:hAnsi="Times New Roman" w:cs="Times New Roman"/>
          <w:bCs/>
          <w:sz w:val="28"/>
          <w:szCs w:val="28"/>
        </w:rPr>
        <w:t xml:space="preserve"> в Управлении Федерального казначейства по Карачаево-Черкесской Республике как участнику казначейского сопровождения 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лицевого счета оформляет и направляет в Министерство финансов Карачаево-Черкесской Республики заявку на </w:t>
      </w:r>
      <w:r w:rsidR="00DC48A5">
        <w:rPr>
          <w:rFonts w:ascii="Times New Roman" w:hAnsi="Times New Roman" w:cs="Times New Roman"/>
          <w:bCs/>
          <w:sz w:val="28"/>
          <w:szCs w:val="28"/>
        </w:rPr>
        <w:t>доведение предельных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объемов финансирования для перечисления на лицевой счет Министерства в установленном порядке. </w:t>
      </w:r>
    </w:p>
    <w:p w:rsidR="00162EBA" w:rsidRDefault="0007081A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Министерство, в срок не более 5 рабочих дней,</w:t>
      </w:r>
      <w:r w:rsidR="00DC48A5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на </w:t>
      </w:r>
      <w:r w:rsidR="006D2872">
        <w:rPr>
          <w:rFonts w:ascii="Times New Roman" w:hAnsi="Times New Roman" w:cs="Times New Roman"/>
          <w:bCs/>
          <w:sz w:val="28"/>
          <w:szCs w:val="28"/>
        </w:rPr>
        <w:t>лицевой</w:t>
      </w:r>
      <w:r w:rsidR="00DC48A5">
        <w:rPr>
          <w:rFonts w:ascii="Times New Roman" w:hAnsi="Times New Roman" w:cs="Times New Roman"/>
          <w:bCs/>
          <w:sz w:val="28"/>
          <w:szCs w:val="28"/>
        </w:rPr>
        <w:t xml:space="preserve"> счет Министерства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осуществляет перечисление грантополучателям на лицевые счета </w:t>
      </w:r>
      <w:r w:rsidR="00DC48A5">
        <w:rPr>
          <w:rFonts w:ascii="Times New Roman" w:hAnsi="Times New Roman" w:cs="Times New Roman"/>
          <w:bCs/>
          <w:sz w:val="28"/>
          <w:szCs w:val="28"/>
        </w:rPr>
        <w:t xml:space="preserve">участников казначейского сопровождения </w:t>
      </w:r>
      <w:r w:rsidRPr="0007081A">
        <w:rPr>
          <w:rFonts w:ascii="Times New Roman" w:hAnsi="Times New Roman" w:cs="Times New Roman"/>
          <w:bCs/>
          <w:sz w:val="28"/>
          <w:szCs w:val="28"/>
        </w:rPr>
        <w:t>причитающиеся суммы гранта за счет средств республиканского бюджета (в том числе за счет средств, источником финансового обеспечения которых являются субсидии из федерального бюджета).</w:t>
      </w:r>
      <w:r w:rsidR="00162EB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C48A5" w:rsidRDefault="00DC48A5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2872">
        <w:rPr>
          <w:rFonts w:ascii="Times New Roman" w:hAnsi="Times New Roman" w:cs="Times New Roman"/>
          <w:bCs/>
          <w:sz w:val="28"/>
          <w:szCs w:val="28"/>
        </w:rPr>
        <w:t>8</w:t>
      </w:r>
      <w:r w:rsidRPr="0007081A">
        <w:rPr>
          <w:rFonts w:ascii="Times New Roman" w:hAnsi="Times New Roman" w:cs="Times New Roman"/>
          <w:bCs/>
          <w:sz w:val="28"/>
          <w:szCs w:val="28"/>
        </w:rPr>
        <w:t>. Пункт 30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C48A5" w:rsidRPr="00DC48A5" w:rsidRDefault="006D2872" w:rsidP="00DC48A5">
      <w:pPr>
        <w:rPr>
          <w:rFonts w:ascii="Times New Roman" w:hAnsi="Times New Roman" w:cs="Times New Roman"/>
          <w:bCs/>
          <w:sz w:val="28"/>
          <w:szCs w:val="28"/>
        </w:rPr>
      </w:pPr>
      <w:bookmarkStart w:id="4" w:name="sub_1301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C48A5" w:rsidRPr="00DC48A5">
        <w:rPr>
          <w:rFonts w:ascii="Times New Roman" w:hAnsi="Times New Roman" w:cs="Times New Roman"/>
          <w:bCs/>
          <w:sz w:val="28"/>
          <w:szCs w:val="28"/>
        </w:rPr>
        <w:t xml:space="preserve">30.1. Учет операций со средствами, предоставляемыми в форме гранта, осуществляется на лицевых счетах, открываемых в Управлении Федерального казначейства по Карачаево-Черкесской Республике получателями, участниками </w:t>
      </w:r>
      <w:r w:rsidR="00DC48A5">
        <w:rPr>
          <w:rFonts w:ascii="Times New Roman" w:hAnsi="Times New Roman" w:cs="Times New Roman"/>
          <w:bCs/>
          <w:sz w:val="28"/>
          <w:szCs w:val="28"/>
        </w:rPr>
        <w:t>казначейского сопровождения</w:t>
      </w:r>
      <w:r w:rsidR="00DC48A5" w:rsidRPr="00DC48A5">
        <w:rPr>
          <w:rFonts w:ascii="Times New Roman" w:hAnsi="Times New Roman" w:cs="Times New Roman"/>
          <w:bCs/>
          <w:sz w:val="28"/>
          <w:szCs w:val="28"/>
        </w:rPr>
        <w:t>, в соответствии с порядком открытия и ведения лицевых счетов, установленными Федеральным казначейством.</w:t>
      </w:r>
    </w:p>
    <w:p w:rsidR="00DC48A5" w:rsidRDefault="00DC48A5" w:rsidP="00DC48A5">
      <w:pPr>
        <w:rPr>
          <w:rFonts w:ascii="Times New Roman" w:hAnsi="Times New Roman" w:cs="Times New Roman"/>
          <w:bCs/>
          <w:sz w:val="28"/>
          <w:szCs w:val="28"/>
        </w:rPr>
      </w:pPr>
      <w:bookmarkStart w:id="5" w:name="sub_13011"/>
      <w:bookmarkEnd w:id="4"/>
      <w:r w:rsidRPr="00DC48A5">
        <w:rPr>
          <w:rFonts w:ascii="Times New Roman" w:hAnsi="Times New Roman" w:cs="Times New Roman"/>
          <w:bCs/>
          <w:sz w:val="28"/>
          <w:szCs w:val="28"/>
        </w:rPr>
        <w:t>Операции по списанию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отраженных на лицевом счете </w:t>
      </w:r>
      <w:r w:rsidRPr="00DC48A5"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sz w:val="28"/>
          <w:szCs w:val="28"/>
        </w:rPr>
        <w:t>казначейского сопровождения</w:t>
      </w:r>
      <w:r w:rsidRPr="00DC48A5">
        <w:rPr>
          <w:rFonts w:ascii="Times New Roman" w:hAnsi="Times New Roman" w:cs="Times New Roman"/>
          <w:bCs/>
          <w:sz w:val="28"/>
          <w:szCs w:val="28"/>
        </w:rPr>
        <w:t>, осуществляются после проведения Управлением Федерального казначейства по Карачаево-Черкесской Республике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о предоставлении субсидий из федерального бюджета юридическим лицам в соответствии с планом расходов получателя.</w:t>
      </w:r>
      <w:bookmarkEnd w:id="5"/>
      <w:r w:rsidR="006D287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C48A5" w:rsidRDefault="00DC48A5" w:rsidP="00DC4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287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Пункт 37 изложить в следующей редакции:</w:t>
      </w:r>
    </w:p>
    <w:p w:rsidR="00DC48A5" w:rsidRPr="00DC48A5" w:rsidRDefault="00DC48A5" w:rsidP="00DC4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«37. Р</w:t>
      </w:r>
      <w:r w:rsidRPr="00DC48A5">
        <w:rPr>
          <w:rFonts w:ascii="Times New Roman" w:hAnsi="Times New Roman" w:cs="Times New Roman"/>
          <w:bCs/>
          <w:sz w:val="28"/>
          <w:szCs w:val="28"/>
        </w:rPr>
        <w:t xml:space="preserve">езультатом предоставления гранта «Агростартап» является увеличение количества новых рабочих мест,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созданных грантополучателями. </w:t>
      </w:r>
    </w:p>
    <w:p w:rsidR="00DC48A5" w:rsidRDefault="00DC48A5" w:rsidP="00DC48A5">
      <w:pPr>
        <w:rPr>
          <w:rFonts w:ascii="Times New Roman" w:hAnsi="Times New Roman" w:cs="Times New Roman"/>
          <w:bCs/>
          <w:sz w:val="28"/>
          <w:szCs w:val="28"/>
        </w:rPr>
      </w:pPr>
      <w:r w:rsidRPr="00DC48A5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результата, является достижение </w:t>
      </w:r>
      <w:r w:rsidRPr="00DC48A5">
        <w:rPr>
          <w:rFonts w:ascii="Times New Roman" w:hAnsi="Times New Roman" w:cs="Times New Roman"/>
          <w:bCs/>
          <w:sz w:val="28"/>
          <w:szCs w:val="28"/>
        </w:rPr>
        <w:t>плановых показателей деятельности, предусмотренных бизнес-планом.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C48A5" w:rsidRDefault="006D2872" w:rsidP="00DC4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C48A5">
        <w:rPr>
          <w:rFonts w:ascii="Times New Roman" w:hAnsi="Times New Roman" w:cs="Times New Roman"/>
          <w:bCs/>
          <w:sz w:val="28"/>
          <w:szCs w:val="28"/>
        </w:rPr>
        <w:t>. Пункт 38 изложить в следующей редакции:</w:t>
      </w:r>
    </w:p>
    <w:p w:rsidR="00DC48A5" w:rsidRPr="00DC48A5" w:rsidRDefault="006D2872" w:rsidP="00DC48A5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«38. </w:t>
      </w:r>
      <w:r w:rsidR="00DC48A5" w:rsidRPr="00DC48A5">
        <w:rPr>
          <w:rFonts w:ascii="Times New Roman" w:hAnsi="Times New Roman" w:cs="Times New Roman"/>
          <w:bCs/>
          <w:sz w:val="28"/>
          <w:szCs w:val="28"/>
        </w:rPr>
        <w:t xml:space="preserve">Оценка достижения грантополучателем в отчетном финансовом году значения результата и значения показателя осуществляется </w:t>
      </w:r>
      <w:r w:rsidR="00DC48A5" w:rsidRPr="00DC48A5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Министерством на основании сравнения значения результата и значения показателя, установленных соглашением, и фактически достигнутых грантополучателем по итогам финансового года, в котором был предоставлен грант «Агростартап», значения результата и значения показателя в соответствии с отчетом о достижении значения ре</w:t>
      </w:r>
      <w:r>
        <w:rPr>
          <w:rFonts w:ascii="Times New Roman" w:hAnsi="Times New Roman" w:cs="Times New Roman"/>
          <w:bCs/>
          <w:sz w:val="28"/>
          <w:szCs w:val="28"/>
        </w:rPr>
        <w:t>зультата и значения показателя.</w:t>
      </w:r>
    </w:p>
    <w:p w:rsidR="00DC48A5" w:rsidRDefault="00DC48A5" w:rsidP="00DC48A5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 w:rsidRPr="00DC48A5">
        <w:rPr>
          <w:rFonts w:ascii="Times New Roman" w:hAnsi="Times New Roman" w:cs="Times New Roman"/>
          <w:bCs/>
          <w:sz w:val="28"/>
          <w:szCs w:val="28"/>
        </w:rPr>
        <w:t>Значение результата, значение показателя с указанием точной даты достижения конечного значения результата устанавливаются соглашением.».</w:t>
      </w:r>
    </w:p>
    <w:p w:rsidR="00AB4CFC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AB4C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4CFC" w:rsidRPr="0007081A">
        <w:rPr>
          <w:rFonts w:ascii="Times New Roman" w:hAnsi="Times New Roman" w:cs="Times New Roman"/>
          <w:bCs/>
          <w:sz w:val="28"/>
          <w:szCs w:val="28"/>
        </w:rPr>
        <w:t>Дополн</w:t>
      </w:r>
      <w:r w:rsidR="00AB4CFC">
        <w:rPr>
          <w:rFonts w:ascii="Times New Roman" w:hAnsi="Times New Roman" w:cs="Times New Roman"/>
          <w:bCs/>
          <w:sz w:val="28"/>
          <w:szCs w:val="28"/>
        </w:rPr>
        <w:t>ить настоящий Порядок пунктом 38</w:t>
      </w:r>
      <w:r w:rsidR="00AB4CFC" w:rsidRPr="0007081A">
        <w:rPr>
          <w:rFonts w:ascii="Times New Roman" w:hAnsi="Times New Roman" w:cs="Times New Roman"/>
          <w:bCs/>
          <w:sz w:val="28"/>
          <w:szCs w:val="28"/>
        </w:rPr>
        <w:t>.1 следующего содержания</w:t>
      </w:r>
      <w:r w:rsidR="00AB4CFC">
        <w:rPr>
          <w:rFonts w:ascii="Times New Roman" w:hAnsi="Times New Roman" w:cs="Times New Roman"/>
          <w:bCs/>
          <w:sz w:val="28"/>
          <w:szCs w:val="28"/>
        </w:rPr>
        <w:t>:</w:t>
      </w:r>
    </w:p>
    <w:p w:rsidR="00AB4CFC" w:rsidRDefault="00AB4CFC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«38.1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AB4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 </w:t>
      </w:r>
      <w:r w:rsidRPr="00AB4C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ониторинг</w:t>
      </w:r>
      <w:r w:rsidRPr="00AB4CFC">
        <w:rPr>
          <w:rFonts w:ascii="Times New Roman" w:hAnsi="Times New Roman"/>
          <w:sz w:val="28"/>
          <w:szCs w:val="28"/>
        </w:rPr>
        <w:t xml:space="preserve"> достижения результатов предоставления </w:t>
      </w:r>
      <w:r w:rsidR="00DC48A5">
        <w:rPr>
          <w:rFonts w:ascii="Times New Roman" w:hAnsi="Times New Roman"/>
          <w:sz w:val="28"/>
          <w:szCs w:val="28"/>
        </w:rPr>
        <w:t xml:space="preserve">гранта </w:t>
      </w:r>
      <w:r w:rsidRPr="00AB4CFC">
        <w:rPr>
          <w:rFonts w:ascii="Times New Roman" w:hAnsi="Times New Roman"/>
          <w:sz w:val="28"/>
          <w:szCs w:val="28"/>
        </w:rPr>
        <w:t xml:space="preserve">исходя из достижения значений результатов предоставления </w:t>
      </w:r>
      <w:r w:rsidR="00DC48A5">
        <w:rPr>
          <w:rFonts w:ascii="Times New Roman" w:hAnsi="Times New Roman"/>
          <w:sz w:val="28"/>
          <w:szCs w:val="28"/>
        </w:rPr>
        <w:t>гранта</w:t>
      </w:r>
      <w:r w:rsidRPr="00AB4CFC">
        <w:rPr>
          <w:rFonts w:ascii="Times New Roman" w:hAnsi="Times New Roman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DC48A5">
        <w:rPr>
          <w:rFonts w:ascii="Times New Roman" w:hAnsi="Times New Roman"/>
          <w:sz w:val="28"/>
          <w:szCs w:val="28"/>
        </w:rPr>
        <w:t>гранта</w:t>
      </w:r>
      <w:r w:rsidRPr="00AB4CFC">
        <w:rPr>
          <w:rFonts w:ascii="Times New Roman" w:hAnsi="Times New Roman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343106" w:rsidRDefault="006D2872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43106">
        <w:rPr>
          <w:rFonts w:ascii="Times New Roman" w:hAnsi="Times New Roman"/>
          <w:sz w:val="28"/>
          <w:szCs w:val="28"/>
        </w:rPr>
        <w:t xml:space="preserve">. </w:t>
      </w:r>
      <w:r w:rsidR="00343106">
        <w:rPr>
          <w:rFonts w:ascii="Times New Roman" w:hAnsi="Times New Roman" w:cs="Times New Roman"/>
          <w:bCs/>
          <w:sz w:val="28"/>
          <w:szCs w:val="28"/>
        </w:rPr>
        <w:t>Абзац первый пункта 40 изложить в следующей редакции:</w:t>
      </w:r>
    </w:p>
    <w:p w:rsidR="00343106" w:rsidRDefault="00343106" w:rsidP="003431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D2872">
        <w:rPr>
          <w:rFonts w:ascii="Times New Roman" w:hAnsi="Times New Roman" w:cs="Times New Roman"/>
          <w:bCs/>
          <w:sz w:val="28"/>
          <w:szCs w:val="28"/>
        </w:rPr>
        <w:t xml:space="preserve">40.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268.1 и 269.2 </w:t>
      </w:r>
      <w:r w:rsidRPr="00343106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 Министерством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343106">
        <w:rPr>
          <w:rFonts w:ascii="Times New Roman" w:hAnsi="Times New Roman" w:cs="Times New Roman"/>
          <w:bCs/>
          <w:sz w:val="28"/>
          <w:szCs w:val="28"/>
        </w:rPr>
        <w:t xml:space="preserve"> органами государственного финансового контроля (по согласованию) проводится обязательная проверка соблюдения условий, целей и порядка предоставления гранта грантополучателям.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D2872" w:rsidRPr="00343106" w:rsidRDefault="006D2872" w:rsidP="003431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Пункт 42 признать утратившим силу.</w:t>
      </w:r>
    </w:p>
    <w:p w:rsidR="00343106" w:rsidRDefault="00343106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ascii="Times New Roman" w:hAnsi="Times New Roman" w:cs="Times New Roman"/>
          <w:bCs/>
          <w:sz w:val="28"/>
          <w:szCs w:val="28"/>
        </w:rPr>
      </w:pPr>
    </w:p>
    <w:p w:rsidR="00343106" w:rsidRDefault="00343106" w:rsidP="0007081A">
      <w:pPr>
        <w:shd w:val="clear" w:color="auto" w:fill="FFFFFF"/>
        <w:tabs>
          <w:tab w:val="left" w:pos="7649"/>
        </w:tabs>
        <w:spacing w:line="23" w:lineRule="atLeast"/>
        <w:ind w:firstLine="737"/>
        <w:rPr>
          <w:rFonts w:cs="Times New Roman"/>
        </w:rPr>
      </w:pPr>
    </w:p>
    <w:p w:rsidR="00F42751" w:rsidRDefault="00F42751" w:rsidP="008D7A7F">
      <w:pPr>
        <w:shd w:val="clear" w:color="auto" w:fill="FFFFFF"/>
        <w:tabs>
          <w:tab w:val="left" w:pos="7649"/>
        </w:tabs>
        <w:spacing w:line="23" w:lineRule="atLeas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B4CFC" w:rsidRDefault="00AB4CFC" w:rsidP="008D7A7F">
      <w:pPr>
        <w:shd w:val="clear" w:color="auto" w:fill="FFFFFF"/>
        <w:tabs>
          <w:tab w:val="left" w:pos="7649"/>
        </w:tabs>
        <w:spacing w:line="23" w:lineRule="atLeas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42751" w:rsidRDefault="00F42751" w:rsidP="008D7A7F">
      <w:pPr>
        <w:shd w:val="clear" w:color="auto" w:fill="FFFFFF"/>
        <w:tabs>
          <w:tab w:val="left" w:pos="7649"/>
        </w:tabs>
        <w:spacing w:line="23" w:lineRule="atLeas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8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3180"/>
        <w:gridCol w:w="2040"/>
      </w:tblGrid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Правительства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М.О. Аргунов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EBA" w:rsidRDefault="00162EBA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Администрации Главы и Правительства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Н. Озов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81A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</w:t>
            </w: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Правительства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Х.У. Чеккуев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  <w:p w:rsidR="006D2872" w:rsidRDefault="006D2872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BEE" w:rsidRDefault="00D41BEE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081A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Правительства Карачаево-Черкесской Республики 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6D2872" w:rsidRDefault="006D2872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Х. Суюнчев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Администрации Главы и Правительства Карачаево-Черкесской Республики, Начальник Управления документационного обеспечения Главы и Правительства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Ф.Я. Астежева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финансов Карачаево-Черкесской Республики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 Камышан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экономического развития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AB4CFC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 Езаов</w:t>
            </w: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</w:tr>
      <w:tr w:rsidR="00F42751" w:rsidTr="0007081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Государственно-правового Управления Главы и Правительства Карачаево-Черкесской Республики 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07081A" w:rsidRDefault="0007081A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А. Тлишев</w:t>
            </w: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751" w:rsidTr="0007081A">
        <w:tc>
          <w:tcPr>
            <w:tcW w:w="95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подготовлен Министерством сельского хозяйства Карачаево-Черкесской        Республики   </w:t>
            </w:r>
          </w:p>
        </w:tc>
      </w:tr>
      <w:tr w:rsidR="00F42751" w:rsidTr="0007081A">
        <w:trPr>
          <w:trHeight w:val="1403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сельского хозяйства Карачаево-Черкесской Республики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pacing w:line="23" w:lineRule="atLeast"/>
              <w:ind w:firstLine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  <w:lang w:bidi="hi-I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</w:p>
          <w:p w:rsidR="00F42751" w:rsidRDefault="00F42751" w:rsidP="008D7A7F">
            <w:pPr>
              <w:pStyle w:val="3f3f3f3f3f3f3f3f3f3f3f3f3f3f3f3f3f3f3f3f3f3f3f3f3f3f3f3f3f3f3f3f3f3f"/>
              <w:shd w:val="clear" w:color="auto" w:fill="FFFFFF"/>
              <w:tabs>
                <w:tab w:val="left" w:pos="7649"/>
              </w:tabs>
              <w:spacing w:line="23" w:lineRule="atLeast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А.А. Боташев</w:t>
            </w:r>
          </w:p>
        </w:tc>
      </w:tr>
    </w:tbl>
    <w:p w:rsidR="00F42751" w:rsidRDefault="00F42751" w:rsidP="008D7A7F">
      <w:pPr>
        <w:shd w:val="clear" w:color="auto" w:fill="FFFFFF"/>
        <w:tabs>
          <w:tab w:val="left" w:pos="7649"/>
        </w:tabs>
        <w:spacing w:line="23" w:lineRule="atLeast"/>
        <w:ind w:firstLine="0"/>
        <w:rPr>
          <w:rFonts w:cs="Times New Roman"/>
        </w:rPr>
      </w:pPr>
    </w:p>
    <w:sectPr w:rsidR="00F42751" w:rsidSect="00AB4CFC">
      <w:headerReference w:type="default" r:id="rId35"/>
      <w:type w:val="continuous"/>
      <w:pgSz w:w="11906" w:h="16800"/>
      <w:pgMar w:top="851" w:right="985" w:bottom="1418" w:left="1418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0A" w:rsidRDefault="000A660A">
      <w:r>
        <w:separator/>
      </w:r>
    </w:p>
  </w:endnote>
  <w:endnote w:type="continuationSeparator" w:id="0">
    <w:p w:rsidR="000A660A" w:rsidRDefault="000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0A" w:rsidRDefault="000A660A">
      <w:r>
        <w:rPr>
          <w:rFonts w:ascii="Liberation Serif" w:eastAsiaTheme="minorEastAsia" w:cs="Times New Roman"/>
          <w:kern w:val="0"/>
          <w:lang w:bidi="ar-SA"/>
        </w:rPr>
        <w:separator/>
      </w:r>
    </w:p>
  </w:footnote>
  <w:footnote w:type="continuationSeparator" w:id="0">
    <w:p w:rsidR="000A660A" w:rsidRDefault="000A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51" w:rsidRDefault="00F42751">
    <w:pPr>
      <w:pStyle w:val="3f3f3f3f3f3f3f3f3f3f3f3f3f3f3f3f3f1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0483B">
      <w:rPr>
        <w:rFonts w:cs="Times New Roman"/>
        <w:noProof/>
      </w:rPr>
      <w:t>2</w:t>
    </w:r>
    <w:r>
      <w:rPr>
        <w:rFonts w:cs="Times New Roman"/>
      </w:rPr>
      <w:fldChar w:fldCharType="end"/>
    </w:r>
  </w:p>
  <w:p w:rsidR="00F42751" w:rsidRDefault="00F42751">
    <w:pPr>
      <w:pStyle w:val="3f3f3f3f3f3f3f3f3f3f3f3f3f3f3f3f3f1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456C0BA3"/>
    <w:multiLevelType w:val="hybridMultilevel"/>
    <w:tmpl w:val="47CE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DC62FB"/>
    <w:multiLevelType w:val="hybridMultilevel"/>
    <w:tmpl w:val="E5C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1"/>
    <w:rsid w:val="0007081A"/>
    <w:rsid w:val="000A660A"/>
    <w:rsid w:val="00162EBA"/>
    <w:rsid w:val="002A003E"/>
    <w:rsid w:val="00343106"/>
    <w:rsid w:val="006D2872"/>
    <w:rsid w:val="008D7A7F"/>
    <w:rsid w:val="008E6A9C"/>
    <w:rsid w:val="009925BE"/>
    <w:rsid w:val="009E00B7"/>
    <w:rsid w:val="00A93859"/>
    <w:rsid w:val="00AB4CFC"/>
    <w:rsid w:val="00B0483B"/>
    <w:rsid w:val="00BB4EE4"/>
    <w:rsid w:val="00BD0300"/>
    <w:rsid w:val="00C2087F"/>
    <w:rsid w:val="00C32DE0"/>
    <w:rsid w:val="00C71A97"/>
    <w:rsid w:val="00CD4070"/>
    <w:rsid w:val="00CD44A7"/>
    <w:rsid w:val="00D41BEE"/>
    <w:rsid w:val="00DC48A5"/>
    <w:rsid w:val="00F1079D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character" w:customStyle="1" w:styleId="3f3f3f3f3f3f3f3f3f13f3f3f3f">
    <w:name w:val="З3fа3fг3fо3fл3fо3fв3fо3fк3f 1 З3fн3fа3fк3f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3f3f3f3f3f3f3f3f3f3f3f3f3f3f3f3f3f">
    <w:name w:val="Ц3fв3fе3fт3fо3fв3fо3fе3f в3fы3fд3fе3fл3fе3fн3fи3fе3f"/>
    <w:uiPriority w:val="99"/>
    <w:rPr>
      <w:b/>
      <w:color w:val="26282F"/>
    </w:rPr>
  </w:style>
  <w:style w:type="character" w:customStyle="1" w:styleId="3f3f3f3f3f3f3f3f3f3f3f3f3f3f3f3f3f3f3f3f">
    <w:name w:val="Г3fи3fп3fе3fр3fт3fе3fк3fс3fт3fо3fв3fа3fя3f с3fс3fы3fл3fк3fа3f"/>
    <w:basedOn w:val="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">
    <w:name w:val="Ц3fв3fе3fт3fо3fв3fо3fе3f в3fы3fд3fе3fл3fе3fн3fи3fе3f д3fл3fя3f Т3fе3fк3fс3fт3f"/>
    <w:uiPriority w:val="99"/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0"/>
    <w:uiPriority w:val="99"/>
    <w:rPr>
      <w:rFonts w:ascii="Times New Roman" w:eastAsia="Times New Roman" w:cs="Times New Roman"/>
      <w:color w:val="000080"/>
      <w:sz w:val="28"/>
      <w:szCs w:val="2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ascii="Times New Roman" w:eastAsia="Times New Roman"/>
      <w:b/>
      <w:sz w:val="28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ascii="Times New Roman" w:eastAsia="Times New Roman"/>
      <w:b/>
      <w:sz w:val="28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ascii="Times New Roman" w:eastAsia="Times New Roman"/>
      <w:b/>
      <w:sz w:val="28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  <w:b/>
      <w:sz w:val="28"/>
    </w:rPr>
  </w:style>
  <w:style w:type="character" w:customStyle="1" w:styleId="WW8Num2z1">
    <w:name w:val="WW8Num2z1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ascii="Times New Roman" w:eastAsia="Times New Roman"/>
      <w:b/>
      <w:sz w:val="28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3f3f3f3f3f3f3f3f3f3f3f3f3f3f3f3f3f3f3f3f3f3f3f3f3f3f3f">
    <w:name w:val="Т3fе3fк3fс3fт3f и3fн3fф3fо3fр3fм3fа3fц3fи3fи3f о3fб3f и3fз3fм3fе3fн3fе3fн3fи3fя3fх3f"/>
    <w:basedOn w:val="a"/>
    <w:uiPriority w:val="99"/>
    <w:rPr>
      <w:color w:val="353842"/>
      <w:sz w:val="18"/>
      <w:szCs w:val="18"/>
      <w:lang w:bidi="ar-SA"/>
    </w:rPr>
  </w:style>
  <w:style w:type="paragraph" w:customStyle="1" w:styleId="3f3f3f3f3f3f3f3f3f3f3f3f3f3f3f3f3f3f3f3f3f3f">
    <w:name w:val="И3fн3fф3fо3fр3fм3fа3fц3fи3fя3f о3fб3f и3fз3fм3fе3fн3fе3fн3fи3fя3fх3f"/>
    <w:basedOn w:val="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">
    <w:name w:val="Т3fе3fк3fс3fт3f (с3fп3fр3fа3fв3fк3fа3f)"/>
    <w:basedOn w:val="a"/>
    <w:uiPriority w:val="99"/>
    <w:pPr>
      <w:ind w:left="170" w:right="170" w:firstLine="0"/>
      <w:jc w:val="left"/>
    </w:pPr>
    <w:rPr>
      <w:lang w:bidi="ar-SA"/>
    </w:rPr>
  </w:style>
  <w:style w:type="paragraph" w:customStyle="1" w:styleId="3f3f3f3f3f3f3f3f3f3f3f">
    <w:name w:val="К3fо3fм3fм3fе3fн3fт3fа3fр3fи3fй3f"/>
    <w:basedOn w:val="3f3f3f3f3f3f3f3f3f3f3f3f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"/>
    <w:uiPriority w:val="99"/>
    <w:rPr>
      <w:i/>
      <w:iCs/>
    </w:rPr>
  </w:style>
  <w:style w:type="paragraph" w:customStyle="1" w:styleId="3f3f3f3f3f3f3f3f3f3f3f3f3f3f3f3f3f0">
    <w:name w:val="Н3fо3fр3fм3fа3fл3fь3fн3fы3fй3f (т3fа3fб3fл3fи3fц3fа3f)"/>
    <w:basedOn w:val="a"/>
    <w:uiPriority w:val="99"/>
    <w:pPr>
      <w:ind w:firstLine="0"/>
    </w:pPr>
    <w:rPr>
      <w:lang w:bidi="ar-SA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3f3f3f3f3f3f3f3f3f3f3f3f3f3f3f3f3f3f3f3f3f3f3f3f3f3f3f3f3f3f3f3f3f3f3f3f3f">
    <w:name w:val="П3fо3fд3fз3fа3fг3fо3fл3fо3fв3fо3fк3f д3fл3fя3f и3fн3fф3fо3fр3fм3fа3fц3fи3fи3f о3fб3f и3fз3fм3fе3fн3fе3fн3fи3fя3fх3f"/>
    <w:basedOn w:val="3f3f3f3f3f3f3f3f3f3f3f3f3f3f3f3f3f3f3f3f3f3f3f3f3f3f3f"/>
    <w:uiPriority w:val="99"/>
    <w:rPr>
      <w:b/>
      <w:bCs/>
    </w:rPr>
  </w:style>
  <w:style w:type="paragraph" w:customStyle="1" w:styleId="3f3f3f3f3f3f3f3f3f3f3f3f3f0">
    <w:name w:val="П3fр3fи3fж3fа3fт3fы3fй3f в3fл3fе3fв3fо3f"/>
    <w:basedOn w:val="a"/>
    <w:uiPriority w:val="99"/>
    <w:pPr>
      <w:ind w:firstLine="0"/>
      <w:jc w:val="left"/>
    </w:pPr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styleId="a5">
    <w:name w:val="List Paragraph"/>
    <w:basedOn w:val="a"/>
    <w:uiPriority w:val="99"/>
    <w:qFormat/>
    <w:pPr>
      <w:widowControl/>
      <w:spacing w:after="160" w:line="254" w:lineRule="auto"/>
      <w:ind w:left="720" w:firstLine="0"/>
      <w:contextualSpacing/>
      <w:jc w:val="left"/>
    </w:pPr>
    <w:rPr>
      <w:rFonts w:ascii="Calibri" w:cs="Calibri"/>
      <w:sz w:val="22"/>
      <w:szCs w:val="22"/>
      <w:lang w:bidi="ar-SA"/>
    </w:rPr>
  </w:style>
  <w:style w:type="paragraph" w:customStyle="1" w:styleId="3f3f3f3f3f3f3f3f3f3f3f3f3f3f3f3f3f3f3f3f3f3f3f3f3f0">
    <w:name w:val="В3fе3fр3fх3fн3fи3fй3f и3f н3fи3fж3fн3fи3fй3f к3fо3fл3fо3fн3fт3fи3fт3fу3fл3fы3f"/>
    <w:basedOn w:val="a"/>
    <w:uiPriority w:val="99"/>
    <w:rPr>
      <w:lang w:bidi="ar-SA"/>
    </w:rPr>
  </w:style>
  <w:style w:type="paragraph" w:customStyle="1" w:styleId="3f3f3f3f3f3f3f3f3f3f3f3f3f3f3f3f3f1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0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0">
    <w:name w:val="О3fс3fн3fо3fв3fн3fо3fй3f т3fе3fк3fс3fт3f с3f о3fт3fс3fт3fу3fп3fо3fм3f"/>
    <w:basedOn w:val="a"/>
    <w:uiPriority w:val="99"/>
    <w:pPr>
      <w:spacing w:before="120" w:after="120"/>
      <w:ind w:firstLine="851"/>
    </w:pPr>
    <w:rPr>
      <w:color w:val="000080"/>
      <w:sz w:val="28"/>
      <w:szCs w:val="28"/>
      <w:lang w:bidi="ar-SA"/>
    </w:rPr>
  </w:style>
  <w:style w:type="paragraph" w:customStyle="1" w:styleId="3f3f3f3f3f3f3f3f3f3f3f3f3f3f3f3f3f3f3f3f3f3f3f3f3f3f3f3f3f3f3f3f3f3f">
    <w:name w:val="С3f3fо3f3fд3f3fе3f3fр3f3fж3f3fи3f3fм3f3fо3f3fе3f3f т3f3fа3f3fб3f3fл3f3fи3f3fц3f3fы3f3f"/>
    <w:basedOn w:val="a"/>
    <w:uiPriority w:val="99"/>
    <w:rPr>
      <w:lang w:bidi="ar-SA"/>
    </w:rPr>
  </w:style>
  <w:style w:type="character" w:customStyle="1" w:styleId="a6">
    <w:name w:val="Гипертекстовая ссылка"/>
    <w:basedOn w:val="a0"/>
    <w:uiPriority w:val="99"/>
    <w:rsid w:val="0034310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character" w:customStyle="1" w:styleId="3f3f3f3f3f3f3f3f3f13f3f3f3f">
    <w:name w:val="З3fа3fг3fо3fл3fо3fв3fо3fк3f 1 З3fн3fа3fк3f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3f3f3f3f3f3f3f3f3f3f3f3f3f3f3f3f3f">
    <w:name w:val="Ц3fв3fе3fт3fо3fв3fо3fе3f в3fы3fд3fе3fл3fе3fн3fи3fе3f"/>
    <w:uiPriority w:val="99"/>
    <w:rPr>
      <w:b/>
      <w:color w:val="26282F"/>
    </w:rPr>
  </w:style>
  <w:style w:type="character" w:customStyle="1" w:styleId="3f3f3f3f3f3f3f3f3f3f3f3f3f3f3f3f3f3f3f3f">
    <w:name w:val="Г3fи3fп3fе3fр3fт3fе3fк3fс3fт3fо3fв3fа3fя3f с3fс3fы3fл3fк3fа3f"/>
    <w:basedOn w:val="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">
    <w:name w:val="Ц3fв3fе3fт3fо3fв3fо3fе3f в3fы3fд3fе3fл3fе3fн3fи3fе3f д3fл3fя3f Т3fе3fк3fс3fт3f"/>
    <w:uiPriority w:val="99"/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0"/>
    <w:uiPriority w:val="99"/>
    <w:rPr>
      <w:rFonts w:ascii="Times New Roman" w:eastAsia="Times New Roman" w:cs="Times New Roman"/>
      <w:color w:val="000080"/>
      <w:sz w:val="28"/>
      <w:szCs w:val="2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ascii="Times New Roman" w:eastAsia="Times New Roman"/>
      <w:b/>
      <w:sz w:val="28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ascii="Times New Roman" w:eastAsia="Times New Roman"/>
      <w:b/>
      <w:sz w:val="28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ascii="Times New Roman" w:eastAsia="Times New Roman"/>
      <w:b/>
      <w:sz w:val="28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  <w:b/>
      <w:sz w:val="28"/>
    </w:rPr>
  </w:style>
  <w:style w:type="character" w:customStyle="1" w:styleId="WW8Num2z1">
    <w:name w:val="WW8Num2z1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ascii="Times New Roman" w:eastAsia="Times New Roman"/>
      <w:b/>
      <w:sz w:val="28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3f3f3f3f3f3f3f3f3f3f3f3f3f3f3f3f3f3f3f3f3f3f3f3f3f3f3f">
    <w:name w:val="Т3fе3fк3fс3fт3f и3fн3fф3fо3fр3fм3fа3fц3fи3fи3f о3fб3f и3fз3fм3fе3fн3fе3fн3fи3fя3fх3f"/>
    <w:basedOn w:val="a"/>
    <w:uiPriority w:val="99"/>
    <w:rPr>
      <w:color w:val="353842"/>
      <w:sz w:val="18"/>
      <w:szCs w:val="18"/>
      <w:lang w:bidi="ar-SA"/>
    </w:rPr>
  </w:style>
  <w:style w:type="paragraph" w:customStyle="1" w:styleId="3f3f3f3f3f3f3f3f3f3f3f3f3f3f3f3f3f3f3f3f3f3f">
    <w:name w:val="И3fн3fф3fо3fр3fм3fа3fц3fи3fя3f о3fб3f и3fз3fм3fе3fн3fе3fн3fи3fя3fх3f"/>
    <w:basedOn w:val="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">
    <w:name w:val="Т3fе3fк3fс3fт3f (с3fп3fр3fа3fв3fк3fа3f)"/>
    <w:basedOn w:val="a"/>
    <w:uiPriority w:val="99"/>
    <w:pPr>
      <w:ind w:left="170" w:right="170" w:firstLine="0"/>
      <w:jc w:val="left"/>
    </w:pPr>
    <w:rPr>
      <w:lang w:bidi="ar-SA"/>
    </w:rPr>
  </w:style>
  <w:style w:type="paragraph" w:customStyle="1" w:styleId="3f3f3f3f3f3f3f3f3f3f3f">
    <w:name w:val="К3fо3fм3fм3fе3fн3fт3fа3fр3fи3fй3f"/>
    <w:basedOn w:val="3f3f3f3f3f3f3f3f3f3f3f3f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"/>
    <w:uiPriority w:val="99"/>
    <w:rPr>
      <w:i/>
      <w:iCs/>
    </w:rPr>
  </w:style>
  <w:style w:type="paragraph" w:customStyle="1" w:styleId="3f3f3f3f3f3f3f3f3f3f3f3f3f3f3f3f3f0">
    <w:name w:val="Н3fо3fр3fм3fа3fл3fь3fн3fы3fй3f (т3fа3fб3fл3fи3fц3fа3f)"/>
    <w:basedOn w:val="a"/>
    <w:uiPriority w:val="99"/>
    <w:pPr>
      <w:ind w:firstLine="0"/>
    </w:pPr>
    <w:rPr>
      <w:lang w:bidi="ar-SA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3f3f3f3f3f3f3f3f3f3f3f3f3f3f3f3f3f3f3f3f3f3f3f3f3f3f3f3f3f3f3f3f3f3f3f3f3f">
    <w:name w:val="П3fо3fд3fз3fа3fг3fо3fл3fо3fв3fо3fк3f д3fл3fя3f и3fн3fф3fо3fр3fм3fа3fц3fи3fи3f о3fб3f и3fз3fм3fе3fн3fе3fн3fи3fя3fх3f"/>
    <w:basedOn w:val="3f3f3f3f3f3f3f3f3f3f3f3f3f3f3f3f3f3f3f3f3f3f3f3f3f3f3f"/>
    <w:uiPriority w:val="99"/>
    <w:rPr>
      <w:b/>
      <w:bCs/>
    </w:rPr>
  </w:style>
  <w:style w:type="paragraph" w:customStyle="1" w:styleId="3f3f3f3f3f3f3f3f3f3f3f3f3f0">
    <w:name w:val="П3fр3fи3fж3fа3fт3fы3fй3f в3fл3fе3fв3fо3f"/>
    <w:basedOn w:val="a"/>
    <w:uiPriority w:val="99"/>
    <w:pPr>
      <w:ind w:firstLine="0"/>
      <w:jc w:val="left"/>
    </w:pPr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styleId="a5">
    <w:name w:val="List Paragraph"/>
    <w:basedOn w:val="a"/>
    <w:uiPriority w:val="99"/>
    <w:qFormat/>
    <w:pPr>
      <w:widowControl/>
      <w:spacing w:after="160" w:line="254" w:lineRule="auto"/>
      <w:ind w:left="720" w:firstLine="0"/>
      <w:contextualSpacing/>
      <w:jc w:val="left"/>
    </w:pPr>
    <w:rPr>
      <w:rFonts w:ascii="Calibri" w:cs="Calibri"/>
      <w:sz w:val="22"/>
      <w:szCs w:val="22"/>
      <w:lang w:bidi="ar-SA"/>
    </w:rPr>
  </w:style>
  <w:style w:type="paragraph" w:customStyle="1" w:styleId="3f3f3f3f3f3f3f3f3f3f3f3f3f3f3f3f3f3f3f3f3f3f3f3f3f0">
    <w:name w:val="В3fе3fр3fх3fн3fи3fй3f и3f н3fи3fж3fн3fи3fй3f к3fо3fл3fо3fн3fт3fи3fт3fу3fл3fы3f"/>
    <w:basedOn w:val="a"/>
    <w:uiPriority w:val="99"/>
    <w:rPr>
      <w:lang w:bidi="ar-SA"/>
    </w:rPr>
  </w:style>
  <w:style w:type="paragraph" w:customStyle="1" w:styleId="3f3f3f3f3f3f3f3f3f3f3f3f3f3f3f3f3f1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0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3f3f3f3f3f3f0">
    <w:name w:val="О3fс3fн3fо3fв3fн3fо3fй3f т3fе3fк3fс3fт3f с3f о3fт3fс3fт3fу3fп3fо3fм3f"/>
    <w:basedOn w:val="a"/>
    <w:uiPriority w:val="99"/>
    <w:pPr>
      <w:spacing w:before="120" w:after="120"/>
      <w:ind w:firstLine="851"/>
    </w:pPr>
    <w:rPr>
      <w:color w:val="000080"/>
      <w:sz w:val="28"/>
      <w:szCs w:val="28"/>
      <w:lang w:bidi="ar-SA"/>
    </w:rPr>
  </w:style>
  <w:style w:type="paragraph" w:customStyle="1" w:styleId="3f3f3f3f3f3f3f3f3f3f3f3f3f3f3f3f3f3f3f3f3f3f3f3f3f3f3f3f3f3f3f3f3f3f">
    <w:name w:val="С3f3fо3f3fд3f3fе3f3fр3f3fж3f3fи3f3fм3f3fо3f3fе3f3f т3f3fа3f3fб3f3fл3f3fи3f3fц3f3fы3f3f"/>
    <w:basedOn w:val="a"/>
    <w:uiPriority w:val="99"/>
    <w:rPr>
      <w:lang w:bidi="ar-SA"/>
    </w:rPr>
  </w:style>
  <w:style w:type="character" w:customStyle="1" w:styleId="a6">
    <w:name w:val="Гипертекстовая ссылка"/>
    <w:basedOn w:val="a0"/>
    <w:uiPriority w:val="99"/>
    <w:rsid w:val="00343106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D03B91375B4028693AF30F3767B537A88C915A5F82BB12FB4CF942DAC3A61FB8806FABCCE9B88B2DC49825DDF747FE0FEA65FB5AF1F6C4f3L" TargetMode="External"/><Relationship Id="rId18" Type="http://schemas.openxmlformats.org/officeDocument/2006/relationships/hyperlink" Target="consultantplus://offline/ref=F619C2679C7FD76C0F92F831A2F28D2EB56A85F5FB56E63D77E880F575C9B0167663352A03A4AC1BE8EE486B5F22R6O" TargetMode="External"/><Relationship Id="rId26" Type="http://schemas.openxmlformats.org/officeDocument/2006/relationships/hyperlink" Target="consultantplus://offline/ref=B55624447F6585E7488B7B22B5C9A523CABA7A6E3B7DC633D8941AD5D2F8D3C59897AB0CC001BB1AA5738E2C02O7W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02ACA9A9E85AEFA52D53DB3B51ED5DD20D181FA1A2E1B598C19D51BFCD1879C94667CDFC7A9A4C77CC9B9D93BD367C311A8BDC60181009FD25E11n1G2H" TargetMode="External"/><Relationship Id="rId34" Type="http://schemas.openxmlformats.org/officeDocument/2006/relationships/hyperlink" Target="garantF1://71454106.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795CC97290018BBEB71BEB3EFDE66D83818B07145EDC4D619C562EB48951D5A4B57F4C225EE01CF083FA3FC8E2278D897390D0AB104FD1IFD7K" TargetMode="External"/><Relationship Id="rId17" Type="http://schemas.openxmlformats.org/officeDocument/2006/relationships/hyperlink" Target="consultantplus://offline/ref=F619C2679C7FD76C0F92F831A2F28D2EB56B8DF0FC53E63D77E880F575C9B0167663352A03A4AC1BE8EE486B5F22R6O" TargetMode="External"/><Relationship Id="rId25" Type="http://schemas.openxmlformats.org/officeDocument/2006/relationships/hyperlink" Target="consultantplus://offline/ref=351E828700498832E15F8CAFD74E30F951BD07ED9FD4E7E60323FF82B6C9A2FCE7BEA38DBBC1A9392F015B62BE5FADB7BE08FF2959DD53ADn56FF" TargetMode="External"/><Relationship Id="rId33" Type="http://schemas.openxmlformats.org/officeDocument/2006/relationships/hyperlink" Target="consultantplus://offline/ref=24CC17B2DACC3D859B9A27E16766D55E073F7C858F88149373E5E8F6E74B82ED3AB06E06ABA8ADAC2ABAD83C73FCAD1E67594CC488C62FA3E395FA3Cp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DE6AE2394144C0A525625E30807A58923DE3704E937AD84C81F19D7F25787186271E0FB7A222515AFD5D7807BCAA07C7B0900C3FC2553BF5339Dw4NCO" TargetMode="External"/><Relationship Id="rId20" Type="http://schemas.openxmlformats.org/officeDocument/2006/relationships/hyperlink" Target="consultantplus://offline/ref=64A02ACA9A9E85AEFA52D53DB3B51ED5DD20D181FA1A2E1B598C19D51BFCD1879C94667CDFC7A9A4C77CC9B8D33BD367C311A8BDC60181009FD25E11n1G2H" TargetMode="External"/><Relationship Id="rId29" Type="http://schemas.openxmlformats.org/officeDocument/2006/relationships/hyperlink" Target="consultantplus://offline/ref=5232CEB4C61E9994FD4618BBD34BEA62EC9F04CDF4996C3D8674100E91F0D3774CC041BE323E25D0D7EAF2B28803307CAADD4B1ECBAEF9C21C1703626AZ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48958077B6C175F4EC04815F151389CDEC0D76CDF1AD36EB9A06DA6329C31CE88E58EA606279DAEB5BC0A8562l9J" TargetMode="External"/><Relationship Id="rId24" Type="http://schemas.openxmlformats.org/officeDocument/2006/relationships/hyperlink" Target="consultantplus://offline/ref=351E828700498832E15F8CAFD74E30F951BC03E694D4E7E60323FF82B6C9A2FCE7BEA384BAC8AC3E2C5E5E77AF07A2BDA817FC3545DF51nA6DF" TargetMode="External"/><Relationship Id="rId32" Type="http://schemas.openxmlformats.org/officeDocument/2006/relationships/hyperlink" Target="consultantplus://offline/ref=24CC17B2DACC3D859B9A27E16766D55E073F7C858F88149373E5E8F6E74B82ED3AB06E06ABA8ADAC2ABAD83C73FCAD1E67594CC488C62FA3E395FA3Cp6N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ED03A87DDCE5CC4A83F46D2FFF74F4DAAAD7D56755CC4F822308450C764B9EB316C9BE2DE81B1DA04EE3487A91C7B47ACC0EF80C939EBFIBwBN" TargetMode="External"/><Relationship Id="rId23" Type="http://schemas.openxmlformats.org/officeDocument/2006/relationships/hyperlink" Target="consultantplus://offline/ref=351E828700498832E15F8CAFD74E30F951BC03E694D4E7E60323FF82B6C9A2FCE7BEA384BAC8AC3E2C5E5E77AF07A2BDA817FC3545DF51nA6DF" TargetMode="External"/><Relationship Id="rId28" Type="http://schemas.openxmlformats.org/officeDocument/2006/relationships/hyperlink" Target="consultantplus://offline/ref=9C31DDD6E3DF0C84BC9792FDC6569EB165BA4F3770B1382450C78116D683C6CC651EA2887FF2B4B0E1F56FBCE29F1F38C335C03A9CBFG8XE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0434F6FE734FC873CFADD058BF89077E04050BBDC6E30B87CE451AA87C15C9B51D3BBE025CEDE4677286E0F60EC6638A6C84A32521DA8C7GAv3O" TargetMode="External"/><Relationship Id="rId19" Type="http://schemas.openxmlformats.org/officeDocument/2006/relationships/hyperlink" Target="consultantplus://offline/ref=F619C2679C7FD76C0F92F831A2F28D2EB56A85F5FB56E63D77E880F575C9B0167663352A03A4AC1BE8EE486B5F22R6O" TargetMode="External"/><Relationship Id="rId31" Type="http://schemas.openxmlformats.org/officeDocument/2006/relationships/hyperlink" Target="consultantplus://offline/ref=24CC17B2DACC3D859B9A39EC710A8954063C2B8E8B8816C327BAB3ABB04288BA6FFF6F48EFACB2AC22A7D3387A3Ap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34F6FE734FC873CFAC3089D94CE7DE34A0BB2D46333E627B057FDD8915ACE1193BDB56383D14373233A5F22B23F6BE28346314C01A9C4BFCE49EEG9v4O" TargetMode="External"/><Relationship Id="rId14" Type="http://schemas.openxmlformats.org/officeDocument/2006/relationships/hyperlink" Target="consultantplus://offline/ref=A3ED03A87DDCE5CC4A83F46D2FFF74F4DAAAD7D56755CC4F822308450C764B9EB316C9B92FE34E4AEC10BA1B3EDACBB764D00FFBI1w0N" TargetMode="External"/><Relationship Id="rId22" Type="http://schemas.openxmlformats.org/officeDocument/2006/relationships/hyperlink" Target="consultantplus://offline/ref=64A02ACA9A9E85AEFA52D53DB3B51ED5DD20D181FA1A2E1B598C19D51BFCD1879C94667CDFC7A9A4C77CC9BED03BD367C311A8BDC60181009FD25E11n1G2H" TargetMode="External"/><Relationship Id="rId27" Type="http://schemas.openxmlformats.org/officeDocument/2006/relationships/hyperlink" Target="consultantplus://offline/ref=9C31DDD6E3DF0C84BC9792FDC6569EB165BA4F3770B1382450C78116D683C6CC651EA2887FF0B2B0E1F56FBCE29F1F38C335C03A9CBFG8XEL" TargetMode="External"/><Relationship Id="rId30" Type="http://schemas.openxmlformats.org/officeDocument/2006/relationships/hyperlink" Target="consultantplus://offline/ref=5232CEB4C61E9994FD4618BBD34BEA62EC9F04CDF4996C3D8674100E91F0D3774CC041BE323E25D0D7EAF2B28803307CAADD4B1ECBAEF9C21C1703626AZB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9E7A-DBDC-49E0-8C57-D9C5A0E1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RePack by Diakov</cp:lastModifiedBy>
  <cp:revision>2</cp:revision>
  <cp:lastPrinted>2022-12-29T08:31:00Z</cp:lastPrinted>
  <dcterms:created xsi:type="dcterms:W3CDTF">2023-01-20T05:47:00Z</dcterms:created>
  <dcterms:modified xsi:type="dcterms:W3CDTF">2023-01-20T05:47:00Z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Abrek Azretovich</vt:lpwstr>
  </property>
</Properties>
</file>