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E32AA5">
      <w:pPr>
        <w:pStyle w:val="1"/>
      </w:pPr>
      <w:r>
        <w:fldChar w:fldCharType="begin"/>
      </w:r>
      <w:r>
        <w:instrText>HYPERLINK "https://internet.garant.ru/document/redirect/405796031/0"</w:instrText>
      </w:r>
      <w:r>
        <w:fldChar w:fldCharType="separate"/>
      </w:r>
      <w:r>
        <w:rPr>
          <w:rStyle w:val="a4"/>
          <w:b w:val="0"/>
          <w:bCs w:val="0"/>
        </w:rPr>
        <w:t xml:space="preserve">Постановление Правительства Карачаево-Черкесской Республики от 23 </w:t>
      </w:r>
      <w:r>
        <w:rPr>
          <w:rStyle w:val="a4"/>
          <w:b w:val="0"/>
          <w:bCs w:val="0"/>
        </w:rPr>
        <w:t>ноября 2022 г. N 334 "Об утверждении Порядка предоставления и распределения субсидий на реализацию мероприятий по благоустройству сельских территорий Карачаево-Черкесской Республики"</w:t>
      </w:r>
      <w:r>
        <w:fldChar w:fldCharType="end"/>
      </w:r>
    </w:p>
    <w:p w:rsidR="00000000" w:rsidRDefault="00E32AA5"/>
    <w:p w:rsidR="00000000" w:rsidRDefault="00E32AA5">
      <w:r>
        <w:t xml:space="preserve">В соответствии со </w:t>
      </w:r>
      <w:hyperlink r:id="rId8" w:history="1">
        <w:r>
          <w:rPr>
            <w:rStyle w:val="a4"/>
          </w:rPr>
          <w:t>статьей 139</w:t>
        </w:r>
      </w:hyperlink>
      <w:r>
        <w:t xml:space="preserve"> Бюджетного кодекса Российской Федерации, в целях реализации мероприятий </w:t>
      </w:r>
      <w:hyperlink r:id="rId9" w:history="1">
        <w:r>
          <w:rPr>
            <w:rStyle w:val="a4"/>
          </w:rPr>
          <w:t>государственной программы</w:t>
        </w:r>
      </w:hyperlink>
      <w:r>
        <w:t xml:space="preserve"> Российской Федерации "Комплексное развитие сельских </w:t>
      </w:r>
      <w:r>
        <w:t xml:space="preserve">территорий", утвержденной </w:t>
      </w:r>
      <w:hyperlink r:id="rId10" w:history="1">
        <w:r>
          <w:rPr>
            <w:rStyle w:val="a4"/>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w:t>
      </w:r>
      <w:r>
        <w:t xml:space="preserve">ких территорий" и о внесении изменений в некоторые акты Правительства Российской Федерации", </w:t>
      </w:r>
      <w:hyperlink r:id="rId11" w:history="1">
        <w:r>
          <w:rPr>
            <w:rStyle w:val="a4"/>
          </w:rPr>
          <w:t>подпрограммы 13</w:t>
        </w:r>
      </w:hyperlink>
      <w:r>
        <w:t xml:space="preserve"> "Комплексное развитие сельских территорий" </w:t>
      </w:r>
      <w:hyperlink r:id="rId12" w:history="1">
        <w:r>
          <w:rPr>
            <w:rStyle w:val="a4"/>
          </w:rPr>
          <w:t>государственной программы</w:t>
        </w:r>
      </w:hyperlink>
      <w:r>
        <w:t xml:space="preserve"> "Развитие сельского хозяйства Карачаево-Черкесской Республики", утвержденной </w:t>
      </w:r>
      <w:hyperlink r:id="rId13" w:history="1">
        <w:r>
          <w:rPr>
            <w:rStyle w:val="a4"/>
          </w:rPr>
          <w:t>постановлением</w:t>
        </w:r>
      </w:hyperlink>
      <w:r>
        <w:t xml:space="preserve"> Правительства Карачаево-Че</w:t>
      </w:r>
      <w:r>
        <w:t>ркесской Республики от 22.01.2019 N 13, Правительство Карачаево-Черкесской Республики постановляет:</w:t>
      </w:r>
    </w:p>
    <w:p w:rsidR="00000000" w:rsidRDefault="00E32AA5">
      <w:bookmarkStart w:id="1" w:name="sub_1"/>
      <w:r>
        <w:t xml:space="preserve">1. Утвердить Порядок предоставления и распределения субсидий на реализацию мероприятий по благоустройству сельских территорий Карачаево-Черкесской Республики согласно </w:t>
      </w:r>
      <w:hyperlink w:anchor="sub_1000" w:history="1">
        <w:r>
          <w:rPr>
            <w:rStyle w:val="a4"/>
          </w:rPr>
          <w:t>приложению</w:t>
        </w:r>
      </w:hyperlink>
      <w:r>
        <w:t>.</w:t>
      </w:r>
    </w:p>
    <w:p w:rsidR="00000000" w:rsidRDefault="00E32AA5">
      <w:bookmarkStart w:id="2" w:name="sub_2"/>
      <w:bookmarkEnd w:id="1"/>
      <w:r>
        <w:t>2. Определить Министерство сельского хозя</w:t>
      </w:r>
      <w:r>
        <w:t xml:space="preserve">йства Карачаево-Черкесской Республики уполномоченным органом исполнительной власти Карачаево-Черкесской Республики по реализации мероприятий </w:t>
      </w:r>
      <w:hyperlink r:id="rId14" w:history="1">
        <w:r>
          <w:rPr>
            <w:rStyle w:val="a4"/>
          </w:rPr>
          <w:t>государственной программы</w:t>
        </w:r>
      </w:hyperlink>
      <w:r>
        <w:t xml:space="preserve"> Российской Федер</w:t>
      </w:r>
      <w:r>
        <w:t>ации "Комплексное развитие сельских территорий" по благоустройству сельских территорий.</w:t>
      </w:r>
    </w:p>
    <w:p w:rsidR="00000000" w:rsidRDefault="00E32AA5">
      <w:bookmarkStart w:id="3" w:name="sub_3"/>
      <w:bookmarkEnd w:id="2"/>
      <w:r>
        <w:t>3. Контроль за выполнением настоящего постановления возложить на Первого заместителя Председателя Правительства Карачаево-Черкесской Республики.</w:t>
      </w:r>
    </w:p>
    <w:bookmarkEnd w:id="3"/>
    <w:p w:rsidR="00000000" w:rsidRDefault="00E32AA5"/>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E32AA5">
            <w:pPr>
              <w:pStyle w:val="a6"/>
            </w:pPr>
            <w:r>
              <w:t>Исполня</w:t>
            </w:r>
            <w:r>
              <w:t>ющий обязанности Председателя Правительства Карачаево-Черкесской Республики</w:t>
            </w:r>
          </w:p>
        </w:tc>
        <w:tc>
          <w:tcPr>
            <w:tcW w:w="1651" w:type="pct"/>
            <w:tcBorders>
              <w:top w:val="nil"/>
              <w:left w:val="nil"/>
              <w:bottom w:val="nil"/>
              <w:right w:val="nil"/>
            </w:tcBorders>
          </w:tcPr>
          <w:p w:rsidR="00000000" w:rsidRDefault="00E32AA5">
            <w:pPr>
              <w:pStyle w:val="a5"/>
              <w:jc w:val="right"/>
            </w:pPr>
            <w:r>
              <w:t>Х.У. Чеккуев</w:t>
            </w:r>
          </w:p>
        </w:tc>
      </w:tr>
    </w:tbl>
    <w:p w:rsidR="00000000" w:rsidRDefault="00E32AA5"/>
    <w:p w:rsidR="00000000" w:rsidRDefault="00E32AA5"/>
    <w:p w:rsidR="00000000" w:rsidRDefault="00E32AA5">
      <w:pPr>
        <w:ind w:firstLine="0"/>
        <w:jc w:val="right"/>
      </w:pPr>
      <w:bookmarkStart w:id="4" w:name="sub_1000"/>
      <w:r>
        <w:rPr>
          <w:rStyle w:val="a3"/>
        </w:rPr>
        <w:t>Приложение</w:t>
      </w:r>
    </w:p>
    <w:bookmarkEnd w:id="4"/>
    <w:p w:rsidR="00000000" w:rsidRDefault="00E32AA5">
      <w:pPr>
        <w:ind w:firstLine="0"/>
        <w:jc w:val="right"/>
      </w:pPr>
      <w:r>
        <w:rPr>
          <w:rStyle w:val="a3"/>
        </w:rPr>
        <w:t xml:space="preserve">к </w:t>
      </w:r>
      <w:hyperlink w:anchor="sub_0" w:history="1">
        <w:r>
          <w:rPr>
            <w:rStyle w:val="a4"/>
          </w:rPr>
          <w:t>постановлению</w:t>
        </w:r>
      </w:hyperlink>
      <w:r>
        <w:rPr>
          <w:rStyle w:val="a3"/>
        </w:rPr>
        <w:t xml:space="preserve"> Правительства</w:t>
      </w:r>
    </w:p>
    <w:p w:rsidR="00000000" w:rsidRDefault="00E32AA5">
      <w:pPr>
        <w:ind w:firstLine="0"/>
        <w:jc w:val="right"/>
      </w:pPr>
      <w:r>
        <w:rPr>
          <w:rStyle w:val="a3"/>
        </w:rPr>
        <w:t>Карачаево-Черкесской Республики</w:t>
      </w:r>
    </w:p>
    <w:p w:rsidR="00000000" w:rsidRDefault="00E32AA5">
      <w:pPr>
        <w:ind w:firstLine="0"/>
        <w:jc w:val="right"/>
      </w:pPr>
      <w:r>
        <w:rPr>
          <w:rStyle w:val="a3"/>
        </w:rPr>
        <w:t>от 23.11.2022 N 334</w:t>
      </w:r>
    </w:p>
    <w:p w:rsidR="00000000" w:rsidRDefault="00E32AA5"/>
    <w:p w:rsidR="00000000" w:rsidRDefault="00E32AA5">
      <w:pPr>
        <w:pStyle w:val="1"/>
      </w:pPr>
      <w:r>
        <w:t xml:space="preserve">Порядок </w:t>
      </w:r>
      <w:r>
        <w:br/>
        <w:t>предоставления и распр</w:t>
      </w:r>
      <w:r>
        <w:t>еделения субсидий на реализацию мероприятий по благоустройству сельских территорий Карачаево-Черкесской Республики</w:t>
      </w:r>
    </w:p>
    <w:p w:rsidR="00000000" w:rsidRDefault="00E32AA5"/>
    <w:p w:rsidR="00000000" w:rsidRDefault="00E32AA5">
      <w:bookmarkStart w:id="5" w:name="sub_101"/>
      <w:r>
        <w:t>1. Настоящий Порядок устанавливает цели, условия и порядок предоставления и распределения субсидий из республиканского бюджета Карача</w:t>
      </w:r>
      <w:r>
        <w:t>ево-Черкесской Республики бюджетам муниципальных образований Карачаево-Черкесской Республики на реализацию мероприятий по благоустройству сельских территорий Карачаево-Черкесской Республики (далее - субсидия) в рамках направления (подпрограммы) "Благоустро</w:t>
      </w:r>
      <w:r>
        <w:t xml:space="preserve">йство сельских территорий" </w:t>
      </w:r>
      <w:hyperlink r:id="rId15" w:history="1">
        <w:r>
          <w:rPr>
            <w:rStyle w:val="a4"/>
          </w:rPr>
          <w:t>государственной программы</w:t>
        </w:r>
      </w:hyperlink>
      <w:r>
        <w:t xml:space="preserve"> "Комплексное развитие сельских территорий", утвержденной </w:t>
      </w:r>
      <w:hyperlink r:id="rId16" w:history="1">
        <w:r>
          <w:rPr>
            <w:rStyle w:val="a4"/>
          </w:rPr>
          <w:t>постан</w:t>
        </w:r>
        <w:r>
          <w:rPr>
            <w:rStyle w:val="a4"/>
          </w:rPr>
          <w:t>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00000" w:rsidRDefault="00E32AA5">
      <w:bookmarkStart w:id="6" w:name="sub_102"/>
      <w:bookmarkEnd w:id="5"/>
      <w:r>
        <w:t xml:space="preserve">2. Под сельскими территориями Карачаево-Черкесской Республики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w:t>
      </w:r>
      <w:r>
        <w:lastRenderedPageBreak/>
        <w:t>пу</w:t>
      </w:r>
      <w:r>
        <w:t xml:space="preserve">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w:t>
      </w:r>
      <w:hyperlink r:id="rId17" w:history="1">
        <w:r>
          <w:rPr>
            <w:rStyle w:val="a4"/>
          </w:rPr>
          <w:t>Перечень</w:t>
        </w:r>
      </w:hyperlink>
      <w:r>
        <w:t xml:space="preserve"> сельских территорий и сельских агломераций утвержден </w:t>
      </w:r>
      <w:hyperlink r:id="rId18" w:history="1">
        <w:r>
          <w:rPr>
            <w:rStyle w:val="a4"/>
          </w:rPr>
          <w:t>постановлением</w:t>
        </w:r>
      </w:hyperlink>
      <w:r>
        <w:t xml:space="preserve"> Правительства Карачаево-Черкесской Республики от </w:t>
      </w:r>
      <w:r>
        <w:t>18.02.2020 N 16 "Об утверждении перечней сельских населенных пунктов и сельских агломераций Карачаево-Черкесской Республики для реализации мероприятий государственной программы Российской Федерации "Комплексное развитие сельских территорий".</w:t>
      </w:r>
    </w:p>
    <w:p w:rsidR="00000000" w:rsidRDefault="00E32AA5">
      <w:bookmarkStart w:id="7" w:name="sub_103"/>
      <w:bookmarkEnd w:id="6"/>
      <w:r>
        <w:t xml:space="preserve">3. Субсидия из республиканского бюджета Карачаево-Черкесской Республики предоставляется бюджетам муниципальных образований Карачаево-Черкесской Республики в рамках реализации </w:t>
      </w:r>
      <w:hyperlink r:id="rId19" w:history="1">
        <w:r>
          <w:rPr>
            <w:rStyle w:val="a4"/>
          </w:rPr>
          <w:t>подпрограмм</w:t>
        </w:r>
        <w:r>
          <w:rPr>
            <w:rStyle w:val="a4"/>
          </w:rPr>
          <w:t>ы 13</w:t>
        </w:r>
      </w:hyperlink>
      <w:r>
        <w:t xml:space="preserve"> "Комплексное развитие сельских территорий" </w:t>
      </w:r>
      <w:hyperlink r:id="rId20" w:history="1">
        <w:r>
          <w:rPr>
            <w:rStyle w:val="a4"/>
          </w:rPr>
          <w:t>государственной программы</w:t>
        </w:r>
      </w:hyperlink>
      <w:r>
        <w:t xml:space="preserve"> "Развитие сельского хозяйства Карачаево-Черкесской Республики", утвержденной </w:t>
      </w:r>
      <w:hyperlink r:id="rId21" w:history="1">
        <w:r>
          <w:rPr>
            <w:rStyle w:val="a4"/>
          </w:rPr>
          <w:t>постановлением</w:t>
        </w:r>
      </w:hyperlink>
      <w:r>
        <w:t xml:space="preserve"> Правительства Карачаево-Черкесской Республики от 22.01.2019 N 13 "О государственной программе "Развитие сельского хозяйства Карачаево-Черкесской Республики" (далее - подпрограмма 13 государственной пр</w:t>
      </w:r>
      <w:r>
        <w:t xml:space="preserve">ограммы), в пределах средств, предусмотренных </w:t>
      </w:r>
      <w:hyperlink r:id="rId22" w:history="1">
        <w:r>
          <w:rPr>
            <w:rStyle w:val="a4"/>
          </w:rPr>
          <w:t>законом</w:t>
        </w:r>
      </w:hyperlink>
      <w:r>
        <w:t xml:space="preserve"> о республиканском бюджете Карачаево-Черкесской Республики на соответствующий финансовый год и на плановый период, на цели указанные </w:t>
      </w:r>
      <w:r>
        <w:t xml:space="preserve">в </w:t>
      </w:r>
      <w:hyperlink w:anchor="sub_104" w:history="1">
        <w:r>
          <w:rPr>
            <w:rStyle w:val="a4"/>
          </w:rPr>
          <w:t>пункте 4</w:t>
        </w:r>
      </w:hyperlink>
      <w:r>
        <w:t xml:space="preserve"> настоящего Порядка.</w:t>
      </w:r>
    </w:p>
    <w:p w:rsidR="00000000" w:rsidRDefault="00E32AA5">
      <w:bookmarkStart w:id="8" w:name="sub_1031"/>
      <w:bookmarkEnd w:id="7"/>
      <w:r>
        <w:t>Главным распорядителем средств республиканского бюджета Карачаево-Черкесской Республики при предоставлении субсидии является Министерство сельского хозяйства Карачаево-Черкесской Респуб</w:t>
      </w:r>
      <w:r>
        <w:t>лики (далее - Министерство).</w:t>
      </w:r>
    </w:p>
    <w:p w:rsidR="00000000" w:rsidRDefault="00E32AA5">
      <w:bookmarkStart w:id="9" w:name="sub_104"/>
      <w:bookmarkEnd w:id="8"/>
      <w:r>
        <w:t xml:space="preserve">4. Субсидии предоставляются в целях софинансирования расходных обязательств муниципальных образований Карачаево-Черкесской Республики, возникающих при реализации мероприятий </w:t>
      </w:r>
      <w:hyperlink r:id="rId23" w:history="1">
        <w:r>
          <w:rPr>
            <w:rStyle w:val="a4"/>
          </w:rPr>
          <w:t>подпрограммы 13</w:t>
        </w:r>
      </w:hyperlink>
      <w:r>
        <w:t xml:space="preserve"> государственной программы, направленных на комплексное развитие сельских территорий, включающих мероприятия по предоставлению </w:t>
      </w:r>
      <w:r>
        <w:t>государственной поддержки муниципальным образованиям, расположенным на территории Карачаево-Черкесской Республики (далее - муниципальные образования Карачаево-Черкесской Республики), на реализацию общественно значимых проектов по благоустройству сельских т</w:t>
      </w:r>
      <w:r>
        <w:t xml:space="preserve">ерриторий Карачаево-Черкесской Республики (далее - проект), сформированных по результатам конкурсного отбора Министерства, в соответствии с </w:t>
      </w:r>
      <w:hyperlink w:anchor="sub_108" w:history="1">
        <w:r>
          <w:rPr>
            <w:rStyle w:val="a4"/>
          </w:rPr>
          <w:t>пунктом 8</w:t>
        </w:r>
      </w:hyperlink>
      <w:r>
        <w:t xml:space="preserve"> настоящего Порядка, по следующим направлениям:</w:t>
      </w:r>
    </w:p>
    <w:p w:rsidR="00000000" w:rsidRDefault="00E32AA5">
      <w:bookmarkStart w:id="10" w:name="sub_1041"/>
      <w:bookmarkEnd w:id="9"/>
      <w:r>
        <w:t>создание и обустрой</w:t>
      </w:r>
      <w:r>
        <w:t>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00000" w:rsidRDefault="00E32AA5">
      <w:bookmarkStart w:id="11" w:name="sub_1042"/>
      <w:bookmarkEnd w:id="10"/>
      <w:r>
        <w:t>организация освещения территории, включая архитектурную подсве</w:t>
      </w:r>
      <w:r>
        <w:t>тку зданий, строений, сооружений, в том числе с использованием энергосберегающих технологий;</w:t>
      </w:r>
    </w:p>
    <w:p w:rsidR="00000000" w:rsidRDefault="00E32AA5">
      <w:bookmarkStart w:id="12" w:name="sub_1043"/>
      <w:bookmarkEnd w:id="11"/>
      <w:r>
        <w:t>организация пешеходных коммуникаций, в том числе тротуаров, аллей, велосипедных дорожек, тропинок;</w:t>
      </w:r>
    </w:p>
    <w:p w:rsidR="00000000" w:rsidRDefault="00E32AA5">
      <w:bookmarkStart w:id="13" w:name="sub_1044"/>
      <w:bookmarkEnd w:id="12"/>
      <w:r>
        <w:t>создание и обустройство мест авт</w:t>
      </w:r>
      <w:r>
        <w:t>омобильных и велосипедных парковок;</w:t>
      </w:r>
    </w:p>
    <w:p w:rsidR="00000000" w:rsidRDefault="00E32AA5">
      <w:bookmarkStart w:id="14" w:name="sub_1045"/>
      <w:bookmarkEnd w:id="13"/>
      <w:r>
        <w:t>ремонтно-восстановительные работы улично-дорожной сети и дворовых проездов;</w:t>
      </w:r>
    </w:p>
    <w:p w:rsidR="00000000" w:rsidRDefault="00E32AA5">
      <w:bookmarkStart w:id="15" w:name="sub_1046"/>
      <w:bookmarkEnd w:id="14"/>
      <w:r>
        <w:t>организация оформления фасадов (внешнего вида) зданий (административных зданий, объектов социальной сферы, объек</w:t>
      </w:r>
      <w:r>
        <w:t>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000000" w:rsidRDefault="00E32AA5">
      <w:bookmarkStart w:id="16" w:name="sub_1047"/>
      <w:bookmarkEnd w:id="15"/>
      <w:r>
        <w:t>обустройство территории в целях обеспечения беспреп</w:t>
      </w:r>
      <w:r>
        <w:t>ятственного передвижения инвалидов и других маломобильных групп населения;</w:t>
      </w:r>
    </w:p>
    <w:p w:rsidR="00000000" w:rsidRDefault="00E32AA5">
      <w:bookmarkStart w:id="17" w:name="sub_1048"/>
      <w:bookmarkEnd w:id="16"/>
      <w:r>
        <w:t>организация ливневых стоков;</w:t>
      </w:r>
    </w:p>
    <w:p w:rsidR="00000000" w:rsidRDefault="00E32AA5">
      <w:bookmarkStart w:id="18" w:name="sub_1049"/>
      <w:bookmarkEnd w:id="17"/>
      <w:r>
        <w:t>обустройство общественных колодцев и водоразборных колонок;</w:t>
      </w:r>
    </w:p>
    <w:p w:rsidR="00000000" w:rsidRDefault="00E32AA5">
      <w:bookmarkStart w:id="19" w:name="sub_10410"/>
      <w:bookmarkEnd w:id="18"/>
      <w:r>
        <w:t>обустройство площадок накопления твердых ко</w:t>
      </w:r>
      <w:r>
        <w:t>ммунальных отходов;</w:t>
      </w:r>
    </w:p>
    <w:p w:rsidR="00000000" w:rsidRDefault="00E32AA5">
      <w:bookmarkStart w:id="20" w:name="sub_10411"/>
      <w:bookmarkEnd w:id="19"/>
      <w:r>
        <w:t>сохранение и восстановление природных ландшафтов и историко-культурных памятников.</w:t>
      </w:r>
    </w:p>
    <w:p w:rsidR="00000000" w:rsidRDefault="00E32AA5">
      <w:bookmarkStart w:id="21" w:name="sub_10412"/>
      <w:bookmarkEnd w:id="20"/>
      <w:r>
        <w:t>Элементы благоустройства и виды работ определяются Министерством.</w:t>
      </w:r>
    </w:p>
    <w:p w:rsidR="00000000" w:rsidRDefault="00E32AA5">
      <w:bookmarkStart w:id="22" w:name="sub_105"/>
      <w:bookmarkEnd w:id="21"/>
      <w:r>
        <w:lastRenderedPageBreak/>
        <w:t>5. Размер государственной поддержки</w:t>
      </w:r>
      <w:r>
        <w:t>, предоставляемой бюджетам муниципальных образований Карачаево-Черкесской Республики за счет республиканского бюджета Карачаево-Черкесской Республики (включая субсидию из федерального бюджета) на реализацию каждого проекта, не превышает 2 млн. рублей и сос</w:t>
      </w:r>
      <w:r>
        <w:t>тавляет не более 70 процентов от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бюджета муниципального образования Карачаево-Черкесско</w:t>
      </w:r>
      <w:r>
        <w:t xml:space="preserve">й Республики, а также за счет обязательного вклада граждан и (или) юридических лиц (индивидуальных предпринимателей), общественных, включая волонтерские, организации в различных формах, в том числе в форме денежных средств, трудового участия, волонтерской </w:t>
      </w:r>
      <w:r>
        <w:t>деятельности, предоставления помещений и технических средств.</w:t>
      </w:r>
    </w:p>
    <w:p w:rsidR="00000000" w:rsidRDefault="00E32AA5">
      <w:bookmarkStart w:id="23" w:name="sub_1051"/>
      <w:bookmarkEnd w:id="22"/>
      <w:r>
        <w:t>Размеры средств бюджета муниципального образования Карачаево-Черкесской Республики, вклада граждан и (или) юридических лиц (индивидуальных предпринимателей) определяются Министерс</w:t>
      </w:r>
      <w:r>
        <w:t>твом.</w:t>
      </w:r>
    </w:p>
    <w:p w:rsidR="00000000" w:rsidRDefault="00E32AA5">
      <w:bookmarkStart w:id="24" w:name="sub_1052"/>
      <w:bookmarkEnd w:id="23"/>
      <w:r>
        <w:t>Работы, выполняемые в рамках проекта, должны быть завершены до 31 декабря года, в котором получена субсидия.</w:t>
      </w:r>
    </w:p>
    <w:p w:rsidR="00000000" w:rsidRDefault="00E32AA5">
      <w:bookmarkStart w:id="25" w:name="sub_106"/>
      <w:bookmarkEnd w:id="24"/>
      <w:r>
        <w:t>6. Субсидия предоставляется при соблюдении следующих условий:</w:t>
      </w:r>
    </w:p>
    <w:p w:rsidR="00000000" w:rsidRDefault="00E32AA5">
      <w:bookmarkStart w:id="26" w:name="sub_1061"/>
      <w:bookmarkEnd w:id="25"/>
      <w:r>
        <w:t>наличие правового акта муниципаль</w:t>
      </w:r>
      <w:r>
        <w:t xml:space="preserve">ного образования Карачаево-Черкесской Республики, предусматривающего мероприятие, предусмотренное </w:t>
      </w:r>
      <w:hyperlink w:anchor="sub_104" w:history="1">
        <w:r>
          <w:rPr>
            <w:rStyle w:val="a4"/>
          </w:rPr>
          <w:t>пунктом 4</w:t>
        </w:r>
      </w:hyperlink>
      <w:r>
        <w:t xml:space="preserve"> настоящего Порядка, в целях софинансирования которого предоставляется субсидия;</w:t>
      </w:r>
    </w:p>
    <w:p w:rsidR="00000000" w:rsidRDefault="00E32AA5">
      <w:bookmarkStart w:id="27" w:name="sub_1062"/>
      <w:bookmarkEnd w:id="26"/>
      <w:r>
        <w:t>наличие в бюджете муниципал</w:t>
      </w:r>
      <w:r>
        <w:t>ьного образования Карачаево-Черкесской Республики бюджетных ассигнований, предусмотренных на софинансирование соответствующего расходного обязательства, в объеме, необходимом для его исполнения;</w:t>
      </w:r>
    </w:p>
    <w:p w:rsidR="00000000" w:rsidRDefault="00E32AA5">
      <w:bookmarkStart w:id="28" w:name="sub_1063"/>
      <w:bookmarkEnd w:id="27"/>
      <w:r>
        <w:t>заключение соглашения между Министерством и м</w:t>
      </w:r>
      <w:r>
        <w:t xml:space="preserve">униципальным образованием Карачаево-Черкесской Республики о предоставлении субсидии (далее - Соглашение) в соответствии с </w:t>
      </w:r>
      <w:hyperlink r:id="rId24" w:history="1">
        <w:r>
          <w:rPr>
            <w:rStyle w:val="a4"/>
          </w:rPr>
          <w:t>пунктом 10</w:t>
        </w:r>
      </w:hyperlink>
      <w:r>
        <w:t xml:space="preserve"> Правил формирования, предоставления и распределения</w:t>
      </w:r>
      <w:r>
        <w:t xml:space="preserve"> субсидий из федерального бюджета бюджетам субъектов Российской Федерации, утвержденных </w:t>
      </w:r>
      <w:hyperlink r:id="rId25" w:history="1">
        <w:r>
          <w:rPr>
            <w:rStyle w:val="a4"/>
          </w:rPr>
          <w:t>постановлением</w:t>
        </w:r>
      </w:hyperlink>
      <w:r>
        <w:t xml:space="preserve"> Правительства Российской Федерации от 30.09.2014 N 999 "О формировании, предоставле</w:t>
      </w:r>
      <w:r>
        <w:t>нии и распределении субсидий из федерального бюджета" (далее - Правила N 999).</w:t>
      </w:r>
    </w:p>
    <w:p w:rsidR="00000000" w:rsidRDefault="00E32AA5">
      <w:bookmarkStart w:id="29" w:name="sub_107"/>
      <w:bookmarkEnd w:id="28"/>
      <w:r>
        <w:t>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w:t>
      </w:r>
      <w:r>
        <w:t>авления общественными финансами "Электронный бюджет" по типовой форме, утвержденной Министерством финансов Российской Федерации.</w:t>
      </w:r>
    </w:p>
    <w:p w:rsidR="00000000" w:rsidRDefault="00E32AA5">
      <w:bookmarkStart w:id="30" w:name="sub_108"/>
      <w:bookmarkEnd w:id="29"/>
      <w:r>
        <w:t xml:space="preserve">8. Получатели субсидий (муниципальные образования Карачаево-Черкесской Республики) определяются путем проведения </w:t>
      </w:r>
      <w:r>
        <w:t xml:space="preserve">конкурсного отбора проектов в соответствии с </w:t>
      </w:r>
      <w:hyperlink r:id="rId26" w:history="1">
        <w:r>
          <w:rPr>
            <w:rStyle w:val="a4"/>
          </w:rPr>
          <w:t>Методическими рекомендациями</w:t>
        </w:r>
      </w:hyperlink>
      <w:r>
        <w:t xml:space="preserve"> по формированию и проведению конкурсного отбора общественно значимых проектов по благоустройству сельских терри</w:t>
      </w:r>
      <w:r>
        <w:t>торий, утвержденными Министерством сельского хозяйства Российской Федерации от 11.02.2022 N ДП-885, Положением о порядке отбора общественно значимых проектов по благоустройству сельских территорий Карачаево-Черкесской Республики в целях определения получат</w:t>
      </w:r>
      <w:r>
        <w:t xml:space="preserve">елей субсидий на реализацию мероприятия по благоустройству сельских территорий Карачаево-Черкесской Республики Комиссией по отбору общественно значимых проектов по благоустройству сельских территорий Карачаево-Черкесской Республики (далее соответственно - </w:t>
      </w:r>
      <w:r>
        <w:t>Положение, Комиссия). Положение и состав Комиссии утверждаются Министерством.</w:t>
      </w:r>
    </w:p>
    <w:p w:rsidR="00000000" w:rsidRDefault="00E32AA5">
      <w:bookmarkStart w:id="31" w:name="sub_109"/>
      <w:bookmarkEnd w:id="30"/>
      <w:r>
        <w:t>9. Распределение субсидий бюджетам муниципальных образований Карачаево-Черкесской Республики из республиканского бюджета Карачаево-Черкесской Республики между муниц</w:t>
      </w:r>
      <w:r>
        <w:t>ипальными образованиями Карачаево-Черкесской Республики осуществляется в соответствии с перечнем проектов, предоставляемых муниципальными образованиями Карачаево-Черкесской Республики, претендующими на получение субсидий, и отобранных на конкурсной основе,</w:t>
      </w:r>
      <w:r>
        <w:t xml:space="preserve"> исходя из следующих показателей:</w:t>
      </w:r>
    </w:p>
    <w:p w:rsidR="00000000" w:rsidRDefault="00E32AA5">
      <w:bookmarkStart w:id="32" w:name="sub_1091"/>
      <w:bookmarkEnd w:id="31"/>
      <w:r>
        <w:t>стоимость проекта на соответствующий финансовый год;</w:t>
      </w:r>
    </w:p>
    <w:p w:rsidR="00000000" w:rsidRDefault="00E32AA5">
      <w:bookmarkStart w:id="33" w:name="sub_1092"/>
      <w:bookmarkEnd w:id="32"/>
      <w:r>
        <w:t>уровень софинансирования за счет средств муниципального бюджета (включая субсидию из федерального бюджета) проекта, определенного к финанс</w:t>
      </w:r>
      <w:r>
        <w:t>ированию в текущем финансовом году.</w:t>
      </w:r>
    </w:p>
    <w:p w:rsidR="00000000" w:rsidRDefault="00E32AA5">
      <w:bookmarkStart w:id="34" w:name="sub_1093"/>
      <w:bookmarkEnd w:id="33"/>
      <w:r>
        <w:t xml:space="preserve">Распределение субсидий осуществляется в соответствии с </w:t>
      </w:r>
      <w:hyperlink r:id="rId27" w:history="1">
        <w:r>
          <w:rPr>
            <w:rStyle w:val="a4"/>
          </w:rPr>
          <w:t>бюджетным законодательством</w:t>
        </w:r>
      </w:hyperlink>
      <w:r>
        <w:t xml:space="preserve"> Российской Федерации.</w:t>
      </w:r>
    </w:p>
    <w:p w:rsidR="00000000" w:rsidRDefault="00E32AA5">
      <w:bookmarkStart w:id="35" w:name="sub_110"/>
      <w:bookmarkEnd w:id="34"/>
      <w:r>
        <w:t>10. Субсидии п</w:t>
      </w:r>
      <w:r>
        <w:t xml:space="preserve">редоставляются в пределах лимитов бюджетных обязательств, доведенных в установленном порядке до Министерства как получателя средств республиканского бюджета Карачаево-Черкесской Республики на цели, указанные в </w:t>
      </w:r>
      <w:hyperlink w:anchor="sub_104" w:history="1">
        <w:r>
          <w:rPr>
            <w:rStyle w:val="a4"/>
          </w:rPr>
          <w:t>пункте 4</w:t>
        </w:r>
      </w:hyperlink>
      <w:r>
        <w:t xml:space="preserve"> настоящего П</w:t>
      </w:r>
      <w:r>
        <w:t>орядка.</w:t>
      </w:r>
    </w:p>
    <w:p w:rsidR="00000000" w:rsidRDefault="00E32AA5">
      <w:bookmarkStart w:id="36" w:name="sub_1101"/>
      <w:bookmarkEnd w:id="35"/>
      <w:r>
        <w:t>Перечисление средств субсидий осуществляется на основании заявки муниципального образования на предоставление субсидии, представляемой в Министерство по форме и в срок, установленные Министерством.</w:t>
      </w:r>
    </w:p>
    <w:p w:rsidR="00000000" w:rsidRDefault="00E32AA5">
      <w:bookmarkStart w:id="37" w:name="sub_1102"/>
      <w:bookmarkEnd w:id="36"/>
      <w:r>
        <w:t>Для подтверждения ф</w:t>
      </w:r>
      <w:r>
        <w:t>инансового обеспечения стоимости проекта за счет средств бюджета муниципального образования Карачаево-Черкесской Республики, а также за счет обязательного вклада граждан и (или) юридических лиц (индивидуальных предпринимателей) в Министерство представляютс</w:t>
      </w:r>
      <w:r>
        <w:t>я копии следующих документов, заверенные органом местного самоуправления муниципального образования Карачаево-Черкесской Республики:</w:t>
      </w:r>
    </w:p>
    <w:p w:rsidR="00000000" w:rsidRDefault="00E32AA5">
      <w:bookmarkStart w:id="38" w:name="sub_1103"/>
      <w:bookmarkEnd w:id="37"/>
      <w:r>
        <w:t>договоров (соглашений), заключенных в целях реализации проекта;</w:t>
      </w:r>
    </w:p>
    <w:p w:rsidR="00000000" w:rsidRDefault="00E32AA5">
      <w:bookmarkStart w:id="39" w:name="sub_1104"/>
      <w:bookmarkEnd w:id="38"/>
      <w:r>
        <w:t>нарядов или иных документов, подтверждающих трудовое участие граждан или предоставление технических средств (в случае участия в реализации проекта граждан, и (или) юридических лиц, и (или) индивидуальных предпринимателей в формах трудового участия, предост</w:t>
      </w:r>
      <w:r>
        <w:t>авления технических средств);</w:t>
      </w:r>
    </w:p>
    <w:p w:rsidR="00000000" w:rsidRDefault="00E32AA5">
      <w:bookmarkStart w:id="40" w:name="sub_1105"/>
      <w:bookmarkEnd w:id="39"/>
      <w:r>
        <w:t>документов, подтверждающих предоставление денежных средств на реализацию проекта (платежные поручения, приходные ордера, иные платежные документы) в случае участия граждан и (или) юридических лиц, и (или) индив</w:t>
      </w:r>
      <w:r>
        <w:t>идуальных предпринимателей в форме предоставления денежных средств).</w:t>
      </w:r>
    </w:p>
    <w:p w:rsidR="00000000" w:rsidRDefault="00E32AA5">
      <w:bookmarkStart w:id="41" w:name="sub_1106"/>
      <w:bookmarkEnd w:id="40"/>
      <w:r>
        <w:t xml:space="preserve">Для перечисления субсидии Министерство составляет заявку на доведение предельных объемов финансирования в соответствии с утвержденным кассовым планом на текущий месяц для </w:t>
      </w:r>
      <w:r>
        <w:t>исполнения республиканского бюджета Карачаево-Черкесской Республики и предоставляет её в Министерство финансов Карачаево-Черкесской Республики.</w:t>
      </w:r>
    </w:p>
    <w:p w:rsidR="00000000" w:rsidRDefault="00E32AA5">
      <w:bookmarkStart w:id="42" w:name="sub_1107"/>
      <w:bookmarkEnd w:id="41"/>
      <w:r>
        <w:t>Министерство финансов Карачаево-Черкесской Республики на основании представленных заявок на дове</w:t>
      </w:r>
      <w:r>
        <w:t>дение предельных объемов финансирования доводит предельные объемы финансирования на лицевой счет Министерства.</w:t>
      </w:r>
    </w:p>
    <w:p w:rsidR="00000000" w:rsidRDefault="00E32AA5">
      <w:bookmarkStart w:id="43" w:name="sub_1108"/>
      <w:bookmarkEnd w:id="42"/>
      <w:r>
        <w:t xml:space="preserve">После доведения предельных объемов финансирования на лицевой счет, открытый Министерству как получателю средств республиканского </w:t>
      </w:r>
      <w:r>
        <w:t>бюджета Карачаево-Черкесской Республики в Управлении Федерального казначейства по Карачаево-Черкесской Республике, Министерство доводит предельные объемы финансирования на лицевые счета, открытые муниципальным образованиям Карачаево-Черкесской Республики в</w:t>
      </w:r>
      <w:r>
        <w:t xml:space="preserve"> Управлении Федерального казначейства по Карачаево-Черкесской Республике.</w:t>
      </w:r>
    </w:p>
    <w:p w:rsidR="00000000" w:rsidRDefault="00E32AA5">
      <w:bookmarkStart w:id="44" w:name="sub_111"/>
      <w:bookmarkEnd w:id="43"/>
      <w:r>
        <w:t>11. В случае если муниципальным образованием Карачаево-Черкесской Республики по состоянию на 31 декабря года предоставления субсидии допущены нарушения обязательств, п</w:t>
      </w:r>
      <w:r>
        <w:t xml:space="preserve">редусмотренных соглашением в соответствии с </w:t>
      </w:r>
      <w:hyperlink r:id="rId28" w:history="1">
        <w:r>
          <w:rPr>
            <w:rStyle w:val="a4"/>
          </w:rPr>
          <w:t>подпунктом "б" пункта 10</w:t>
        </w:r>
      </w:hyperlink>
      <w:r>
        <w:t xml:space="preserve"> Правил N 999, и до дня представления отчета о достижении значения результата использования субсидии, указанного в </w:t>
      </w:r>
      <w:hyperlink w:anchor="sub_115" w:history="1">
        <w:r>
          <w:rPr>
            <w:rStyle w:val="a4"/>
          </w:rPr>
          <w:t>пункте 15</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муниципального образования Карачаево-Че</w:t>
      </w:r>
      <w:r>
        <w:t xml:space="preserve">ркесской Республики в республиканский бюджет Карачаево-Черкесской Республики до 01 июня года, следующего за годом предоставления субсидии, рассчитывается в соответствии с </w:t>
      </w:r>
      <w:hyperlink r:id="rId29" w:history="1">
        <w:r>
          <w:rPr>
            <w:rStyle w:val="a4"/>
          </w:rPr>
          <w:t>пунктами 16 - 18</w:t>
        </w:r>
      </w:hyperlink>
      <w:r>
        <w:t xml:space="preserve"> Правил N 999.</w:t>
      </w:r>
    </w:p>
    <w:p w:rsidR="00000000" w:rsidRDefault="00E32AA5">
      <w:bookmarkStart w:id="45" w:name="sub_112"/>
      <w:bookmarkEnd w:id="44"/>
      <w:r>
        <w:t>12. Муниципальные образования Карачаево-Черкесской Республики, являющиеся получателями субсидии, ежеквартально до 10 числа месяца, следующего за отчетным кварталом, представляют в Министерство отчет о расходах бюджета муници</w:t>
      </w:r>
      <w:r>
        <w:t>пального образования Карачаево-Черкесской Республики, в целях софинансирования которых предоставляется субсидия, по форме, установленной Соглашением по итогам за I - III квартала текущего года.</w:t>
      </w:r>
    </w:p>
    <w:p w:rsidR="00000000" w:rsidRDefault="00E32AA5">
      <w:bookmarkStart w:id="46" w:name="sub_113"/>
      <w:bookmarkEnd w:id="45"/>
      <w:r>
        <w:t>13. Муниципальные образования Карачаево-Черкесск</w:t>
      </w:r>
      <w:r>
        <w:t>ой Республики, являющиеся получателями субсидии, до 12 января года, следующего за годом предоставления субсидии, представляют в Министерство отчет о расходах бюджета муниципального образования Карачаево-Черкесской Республики, в целях софинансирования котор</w:t>
      </w:r>
      <w:r>
        <w:t>ых предоставляется субсидия, и отчет о достижении значений результата использования субсидии по формам, установленным Соглашением, по итогам отчетного года.</w:t>
      </w:r>
    </w:p>
    <w:p w:rsidR="00000000" w:rsidRDefault="00E32AA5">
      <w:bookmarkStart w:id="47" w:name="sub_1131"/>
      <w:bookmarkEnd w:id="46"/>
      <w:r>
        <w:t xml:space="preserve">Отчеты направляются муниципальными образованиями Карачаево-Черкесской Республики на </w:t>
      </w:r>
      <w:r>
        <w:t>бумажных носителях за подписью уполномоченного лица органа местного самоуправления муниципального образования Карачаево-Черкесской Республики.</w:t>
      </w:r>
    </w:p>
    <w:p w:rsidR="00000000" w:rsidRDefault="00E32AA5">
      <w:bookmarkStart w:id="48" w:name="sub_114"/>
      <w:bookmarkEnd w:id="47"/>
      <w:r>
        <w:t>14. Ответственность за достоверность представляемых в Министерство сведений и соблюдение условий п</w:t>
      </w:r>
      <w:r>
        <w:t>редоставления субсидий возлагается на орган местного самоуправления муниципального образования Карачаево-Черкесской Республики.</w:t>
      </w:r>
    </w:p>
    <w:p w:rsidR="00000000" w:rsidRDefault="00E32AA5">
      <w:bookmarkStart w:id="49" w:name="sub_115"/>
      <w:bookmarkEnd w:id="48"/>
      <w:r>
        <w:t>15. Эффективность использования субсидий оценивается ежегодно Министерством на основе результата использования суб</w:t>
      </w:r>
      <w:r>
        <w:t>сидий - количества реализованных проектов. Оценка эффективности использования субсидии производится Министерством путем сравнения фактически достигнутых значений результата использования субсидии за соответствующий год со значениями результата использовани</w:t>
      </w:r>
      <w:r>
        <w:t>я субсидии, предусмотренными соглашением.</w:t>
      </w:r>
    </w:p>
    <w:p w:rsidR="00000000" w:rsidRDefault="00E32AA5">
      <w:bookmarkStart w:id="50" w:name="sub_116"/>
      <w:bookmarkEnd w:id="49"/>
      <w:r>
        <w:t>16. Контроль за соблюдением муниципальными образованиями Карачаево-Черкесской Республики условий предоставления субсидий осуществляется Министерством и органами государственного финансового контроля К</w:t>
      </w:r>
      <w:r>
        <w:t>арачаево-Черкесской Республики.</w:t>
      </w:r>
    </w:p>
    <w:bookmarkEnd w:id="50"/>
    <w:p w:rsidR="00000000" w:rsidRDefault="00E32AA5"/>
    <w:sectPr w:rsidR="00000000">
      <w:headerReference w:type="default" r:id="rId30"/>
      <w:footerReference w:type="default" r:id="rId3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AA5">
      <w:r>
        <w:separator/>
      </w:r>
    </w:p>
  </w:endnote>
  <w:endnote w:type="continuationSeparator" w:id="0">
    <w:p w:rsidR="00000000" w:rsidRDefault="00E3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E32A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04.12.2023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E32A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E32A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AA5">
      <w:r>
        <w:separator/>
      </w:r>
    </w:p>
  </w:footnote>
  <w:footnote w:type="continuationSeparator" w:id="0">
    <w:p w:rsidR="00000000" w:rsidRDefault="00E3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A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Карачаево-Черкесской Республики от 23 ноября 2022 г. N 334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A5"/>
    <w:rsid w:val="00E3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139" TargetMode="External"/><Relationship Id="rId13" Type="http://schemas.openxmlformats.org/officeDocument/2006/relationships/hyperlink" Target="https://internet.garant.ru/document/redirect/45415638/0" TargetMode="External"/><Relationship Id="rId18" Type="http://schemas.openxmlformats.org/officeDocument/2006/relationships/hyperlink" Target="https://internet.garant.ru/document/redirect/73658156/0" TargetMode="External"/><Relationship Id="rId26" Type="http://schemas.openxmlformats.org/officeDocument/2006/relationships/hyperlink" Target="https://internet.garant.ru/document/redirect/403546712/0" TargetMode="External"/><Relationship Id="rId3" Type="http://schemas.microsoft.com/office/2007/relationships/stylesWithEffects" Target="stylesWithEffects.xml"/><Relationship Id="rId21" Type="http://schemas.openxmlformats.org/officeDocument/2006/relationships/hyperlink" Target="https://internet.garant.ru/document/redirect/45415638/0" TargetMode="External"/><Relationship Id="rId7" Type="http://schemas.openxmlformats.org/officeDocument/2006/relationships/endnotes" Target="endnotes.xml"/><Relationship Id="rId12" Type="http://schemas.openxmlformats.org/officeDocument/2006/relationships/hyperlink" Target="https://internet.garant.ru/document/redirect/45415638/1000" TargetMode="External"/><Relationship Id="rId17" Type="http://schemas.openxmlformats.org/officeDocument/2006/relationships/hyperlink" Target="https://internet.garant.ru/document/redirect/73658156/1000" TargetMode="External"/><Relationship Id="rId25" Type="http://schemas.openxmlformats.org/officeDocument/2006/relationships/hyperlink" Target="https://internet.garant.ru/document/redirect/7075645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72260516/0" TargetMode="External"/><Relationship Id="rId20" Type="http://schemas.openxmlformats.org/officeDocument/2006/relationships/hyperlink" Target="https://internet.garant.ru/document/redirect/45415638/1000" TargetMode="External"/><Relationship Id="rId29" Type="http://schemas.openxmlformats.org/officeDocument/2006/relationships/hyperlink" Target="https://internet.garant.ru/document/redirect/70756458/1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5415638/1113" TargetMode="External"/><Relationship Id="rId24" Type="http://schemas.openxmlformats.org/officeDocument/2006/relationships/hyperlink" Target="https://internet.garant.ru/document/redirect/70756458/1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2260516/1000" TargetMode="External"/><Relationship Id="rId23" Type="http://schemas.openxmlformats.org/officeDocument/2006/relationships/hyperlink" Target="https://internet.garant.ru/document/redirect/45415638/1113" TargetMode="External"/><Relationship Id="rId28" Type="http://schemas.openxmlformats.org/officeDocument/2006/relationships/hyperlink" Target="https://internet.garant.ru/document/redirect/70756458/1102" TargetMode="External"/><Relationship Id="rId10" Type="http://schemas.openxmlformats.org/officeDocument/2006/relationships/hyperlink" Target="https://internet.garant.ru/document/redirect/72260516/0" TargetMode="External"/><Relationship Id="rId19" Type="http://schemas.openxmlformats.org/officeDocument/2006/relationships/hyperlink" Target="https://internet.garant.ru/document/redirect/45415638/111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72260516/1000" TargetMode="External"/><Relationship Id="rId14" Type="http://schemas.openxmlformats.org/officeDocument/2006/relationships/hyperlink" Target="https://internet.garant.ru/document/redirect/72260516/1000" TargetMode="External"/><Relationship Id="rId22" Type="http://schemas.openxmlformats.org/officeDocument/2006/relationships/hyperlink" Target="https://internet.garant.ru/document/redirect/30921921/0" TargetMode="External"/><Relationship Id="rId27" Type="http://schemas.openxmlformats.org/officeDocument/2006/relationships/hyperlink" Target="https://internet.garant.ru/document/redirect/12112604/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2668</Words>
  <Characters>15211</Characters>
  <Application>Microsoft Office Word</Application>
  <DocSecurity>0</DocSecurity>
  <Lines>126</Lines>
  <Paragraphs>35</Paragraphs>
  <ScaleCrop>false</ScaleCrop>
  <Company>НПП "Гарант-Сервис"</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2023-12-20T11:41:00Z</dcterms:created>
  <dcterms:modified xsi:type="dcterms:W3CDTF">2023-12-20T11:41:00Z</dcterms:modified>
</cp:coreProperties>
</file>