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D62208">
      <w:pPr>
        <w:pStyle w:val="1"/>
      </w:pPr>
      <w:r>
        <w:fldChar w:fldCharType="begin"/>
      </w:r>
      <w:r>
        <w:instrText>HYPERLINK "garantF1://30820463.0"</w:instrText>
      </w:r>
      <w:r>
        <w:fldChar w:fldCharType="separate"/>
      </w:r>
      <w:r>
        <w:rPr>
          <w:rStyle w:val="a4"/>
          <w:b w:val="0"/>
          <w:bCs w:val="0"/>
        </w:rPr>
        <w:t xml:space="preserve">Указ Главы Карачаево-Черкесской Республики от 14 февраля 2012 г. N 19 </w:t>
      </w:r>
      <w:r>
        <w:rPr>
          <w:rStyle w:val="a4"/>
          <w:b w:val="0"/>
          <w:bCs w:val="0"/>
        </w:rPr>
        <w:br/>
        <w:t>"О проверке достоверности и полноты сведений, представляемых гражданами, претендующими на замещение государственных должностей Карачаево-Черкесской Респ</w:t>
      </w:r>
      <w:r>
        <w:rPr>
          <w:rStyle w:val="a4"/>
          <w:b w:val="0"/>
          <w:bCs w:val="0"/>
        </w:rPr>
        <w:t>ублики, и лицами, замещающими государственные должности Карачаево-Черкесской Республики, и соблюдения ограничений лицами, замещающими государственные должности Карачаево-Черкесской Республики"</w:t>
      </w:r>
      <w:r>
        <w:fldChar w:fldCharType="end"/>
      </w:r>
      <w:bookmarkEnd w:id="0"/>
    </w:p>
    <w:p w:rsidR="00000000" w:rsidRDefault="00D62208"/>
    <w:p w:rsidR="00000000" w:rsidRDefault="00D62208">
      <w:r>
        <w:t xml:space="preserve">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25.12.2008 N 273-ФЗ "О противодействии коррупции", </w:t>
      </w:r>
      <w:hyperlink r:id="rId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21.09.2009 N 1066 "О проверке достоверности и полноты сведений, представляемых гражданами, претендующими</w:t>
      </w:r>
      <w:r>
        <w:t xml:space="preserve">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постановляю:</w:t>
      </w:r>
    </w:p>
    <w:p w:rsidR="00000000" w:rsidRDefault="00D6220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62208">
      <w:pPr>
        <w:pStyle w:val="a6"/>
      </w:pPr>
      <w:r>
        <w:t>См.:</w:t>
      </w:r>
    </w:p>
    <w:p w:rsidR="00000000" w:rsidRDefault="00D62208">
      <w:pPr>
        <w:pStyle w:val="a6"/>
      </w:pPr>
      <w:hyperlink r:id="rId8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13 марта 2009 г. N 1-РЗ "Об отдельных вопросах по противодействию коррупции в Карачаево-Черкесской Республике"</w:t>
      </w:r>
    </w:p>
    <w:p w:rsidR="00000000" w:rsidRDefault="00D62208">
      <w:pPr>
        <w:pStyle w:val="a6"/>
      </w:pPr>
      <w:hyperlink r:id="rId9" w:history="1">
        <w:r>
          <w:rPr>
            <w:rStyle w:val="a4"/>
          </w:rPr>
          <w:t>Закон</w:t>
        </w:r>
      </w:hyperlink>
      <w:r>
        <w:t xml:space="preserve"> Карачаево-Черкесской Республи</w:t>
      </w:r>
      <w:r>
        <w:t>ки от 5 июля 2005 г. N 49-рз "О государственной гражданской службе Карачаево-Черкесской Республики"</w:t>
      </w:r>
    </w:p>
    <w:p w:rsidR="00000000" w:rsidRDefault="00D62208">
      <w:bookmarkStart w:id="1" w:name="sub_1"/>
      <w:r>
        <w:t>1. Утвердить Положение о проверке достоверности и полноты сведений, представляемых гражданами, претендующими на замещение государственных должностей Ка</w:t>
      </w:r>
      <w:r>
        <w:t xml:space="preserve">рачаево-Черкесской Республики, и лицами, замещающими государственные должности Карачаево-Черкесской Республики, и соблюдения ограничений лицами, замещающими государственные должности Карачаево-Черкесской Республики, согласно </w:t>
      </w:r>
      <w:hyperlink w:anchor="sub_1000" w:history="1">
        <w:r>
          <w:rPr>
            <w:rStyle w:val="a4"/>
          </w:rPr>
          <w:t>приложен</w:t>
        </w:r>
        <w:r>
          <w:rPr>
            <w:rStyle w:val="a4"/>
          </w:rPr>
          <w:t>ию</w:t>
        </w:r>
      </w:hyperlink>
      <w:r>
        <w:t>.</w:t>
      </w:r>
    </w:p>
    <w:p w:rsidR="00000000" w:rsidRDefault="00D62208">
      <w:pPr>
        <w:pStyle w:val="a6"/>
        <w:rPr>
          <w:color w:val="000000"/>
          <w:sz w:val="16"/>
          <w:szCs w:val="16"/>
        </w:rPr>
      </w:pPr>
      <w:bookmarkStart w:id="2" w:name="sub_2"/>
      <w:bookmarkEnd w:id="1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000000" w:rsidRDefault="00D62208">
      <w:pPr>
        <w:pStyle w:val="a7"/>
      </w:pPr>
      <w:r>
        <w:t xml:space="preserve">Пункт 2 изменен с 2 июля 2020 г. - </w:t>
      </w:r>
      <w:hyperlink r:id="rId10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 июля 2020 г. N 155</w:t>
      </w:r>
    </w:p>
    <w:p w:rsidR="00000000" w:rsidRDefault="00D62208">
      <w:pPr>
        <w:pStyle w:val="a7"/>
      </w:pPr>
      <w:hyperlink r:id="rId11" w:history="1">
        <w:r>
          <w:rPr>
            <w:rStyle w:val="a4"/>
          </w:rPr>
          <w:t>См. предыдущую редакцию</w:t>
        </w:r>
      </w:hyperlink>
    </w:p>
    <w:p w:rsidR="00000000" w:rsidRDefault="00D62208">
      <w:r>
        <w:t>2. Возлож</w:t>
      </w:r>
      <w:r>
        <w:t xml:space="preserve">ить на </w:t>
      </w:r>
      <w:hyperlink r:id="rId12" w:history="1">
        <w:r>
          <w:rPr>
            <w:rStyle w:val="a4"/>
          </w:rPr>
          <w:t>Комиссию</w:t>
        </w:r>
      </w:hyperlink>
      <w:r>
        <w:t xml:space="preserve"> по координации работы по противодействию коррупции в Карачаево-Черкесской Республике функции комиссии по соблюдению требований к должностному поведению лиц, замещающих государственные должности Карачае</w:t>
      </w:r>
      <w:r>
        <w:t xml:space="preserve">во-Черкесской Республики, указанные в </w:t>
      </w:r>
      <w:hyperlink w:anchor="sub_10" w:history="1">
        <w:r>
          <w:rPr>
            <w:rStyle w:val="a4"/>
          </w:rPr>
          <w:t>подпункте "а" пункта 1</w:t>
        </w:r>
      </w:hyperlink>
      <w:r>
        <w:t xml:space="preserve"> Положения, утвержденного настоящим Указом, и урегулированию конфликта интересов.</w:t>
      </w:r>
    </w:p>
    <w:p w:rsidR="00000000" w:rsidRDefault="00D62208">
      <w:bookmarkStart w:id="3" w:name="sub_3"/>
      <w:r>
        <w:t xml:space="preserve">3. </w:t>
      </w:r>
      <w:hyperlink r:id="rId13" w:history="1">
        <w:r>
          <w:rPr>
            <w:rStyle w:val="a4"/>
          </w:rPr>
          <w:t>Указ</w:t>
        </w:r>
      </w:hyperlink>
      <w:r>
        <w:t xml:space="preserve"> Президента Карачаево-Черкесской Республик</w:t>
      </w:r>
      <w:r>
        <w:t>и от 13.12.2010 N 246 "О проверке достоверности и полноты сведений, представляемых гражданами, претендующими на замещение государственных должностей Карачаево-Черкесской Республики, и лицами, замещающими государственные должности Карачаево-Черкесской Респу</w:t>
      </w:r>
      <w:r>
        <w:t>блики, и соблюдения ограничений лицами, замещающими государственные должности Карачаево-Черкесской Республики" признать утратившим силу.</w:t>
      </w:r>
    </w:p>
    <w:p w:rsidR="00000000" w:rsidRDefault="00D62208">
      <w:bookmarkStart w:id="4" w:name="sub_4"/>
      <w:bookmarkEnd w:id="3"/>
      <w:r>
        <w:t>4. Настоящий Указ вступает в силу со дня его подписания.</w:t>
      </w:r>
    </w:p>
    <w:bookmarkEnd w:id="4"/>
    <w:p w:rsidR="00000000" w:rsidRDefault="00D6220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2208">
            <w:pPr>
              <w:pStyle w:val="a9"/>
            </w:pPr>
            <w:r>
              <w:t>Глава 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2208">
            <w:pPr>
              <w:pStyle w:val="a8"/>
              <w:jc w:val="right"/>
            </w:pPr>
            <w:r>
              <w:t>Р.Б. Тем</w:t>
            </w:r>
            <w:r>
              <w:t>резов</w:t>
            </w:r>
          </w:p>
        </w:tc>
      </w:tr>
    </w:tbl>
    <w:p w:rsidR="00000000" w:rsidRDefault="00D62208"/>
    <w:p w:rsidR="00000000" w:rsidRDefault="00D62208">
      <w:pPr>
        <w:pStyle w:val="a9"/>
      </w:pPr>
      <w:r>
        <w:t>г. Черкесск</w:t>
      </w:r>
    </w:p>
    <w:p w:rsidR="00000000" w:rsidRDefault="00D62208">
      <w:pPr>
        <w:pStyle w:val="a9"/>
      </w:pPr>
      <w:r>
        <w:t>Дом Правительства</w:t>
      </w:r>
    </w:p>
    <w:p w:rsidR="00000000" w:rsidRDefault="00D62208">
      <w:pPr>
        <w:pStyle w:val="a9"/>
      </w:pPr>
      <w:r>
        <w:lastRenderedPageBreak/>
        <w:t>14 февраля 2012 года</w:t>
      </w:r>
    </w:p>
    <w:p w:rsidR="00000000" w:rsidRDefault="00D62208">
      <w:pPr>
        <w:pStyle w:val="a9"/>
      </w:pPr>
      <w:r>
        <w:t>N 19</w:t>
      </w:r>
    </w:p>
    <w:p w:rsidR="00000000" w:rsidRDefault="00D62208"/>
    <w:p w:rsidR="00000000" w:rsidRDefault="00D62208"/>
    <w:p w:rsidR="00000000" w:rsidRDefault="00D62208">
      <w:pPr>
        <w:ind w:firstLine="0"/>
        <w:jc w:val="right"/>
      </w:pPr>
      <w:bookmarkStart w:id="5" w:name="sub_1000"/>
      <w:r>
        <w:rPr>
          <w:rStyle w:val="a3"/>
        </w:rPr>
        <w:t xml:space="preserve">Приложение 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Главы</w:t>
      </w:r>
      <w:r>
        <w:rPr>
          <w:rStyle w:val="a3"/>
        </w:rPr>
        <w:br/>
        <w:t>Карачаево-Черкесской Республики</w:t>
      </w:r>
      <w:r>
        <w:rPr>
          <w:rStyle w:val="a3"/>
        </w:rPr>
        <w:br/>
        <w:t>от 14 февраля 2012 г. N 19</w:t>
      </w:r>
    </w:p>
    <w:bookmarkEnd w:id="5"/>
    <w:p w:rsidR="00000000" w:rsidRDefault="00D62208"/>
    <w:p w:rsidR="00000000" w:rsidRDefault="00D62208">
      <w:pPr>
        <w:pStyle w:val="1"/>
      </w:pPr>
      <w:r>
        <w:t xml:space="preserve">Положение </w:t>
      </w:r>
      <w:r>
        <w:br/>
      </w:r>
      <w:r>
        <w:t>о проверке достоверности и полноты сведений, представляемых гражданами, претендующими на замещение государственных должностей Карачаево-Черкесской Республики, и лицами, замещающими государственные должности Карачаево-Черкесской Республики, и соблюдения огр</w:t>
      </w:r>
      <w:r>
        <w:t>аничений лицами, замещающими государственные должности Карачаево-Черкесской Республики</w:t>
      </w:r>
    </w:p>
    <w:p w:rsidR="00000000" w:rsidRDefault="00D62208"/>
    <w:p w:rsidR="00000000" w:rsidRDefault="00D62208">
      <w:pPr>
        <w:pStyle w:val="a6"/>
        <w:rPr>
          <w:color w:val="000000"/>
          <w:sz w:val="16"/>
          <w:szCs w:val="16"/>
        </w:rPr>
      </w:pPr>
      <w:bookmarkStart w:id="6" w:name="sub_10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000000" w:rsidRDefault="00D62208">
      <w:pPr>
        <w:pStyle w:val="a7"/>
      </w:pPr>
      <w:r>
        <w:fldChar w:fldCharType="begin"/>
      </w:r>
      <w:r>
        <w:instrText>HYPERLINK "garantF1://30823546.51"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26 ноября 2014 г. N 222 в пункт 1 настоящего </w:t>
      </w:r>
      <w:r>
        <w:t>приложения внесены изменения</w:t>
      </w:r>
    </w:p>
    <w:p w:rsidR="00000000" w:rsidRDefault="00D62208">
      <w:pPr>
        <w:pStyle w:val="a7"/>
      </w:pPr>
      <w:hyperlink r:id="rId1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62208">
      <w:r>
        <w:t>1. Настоящим Положением определяется порядок осуществления проверки:</w:t>
      </w:r>
    </w:p>
    <w:p w:rsidR="00000000" w:rsidRDefault="00D62208">
      <w:bookmarkStart w:id="7" w:name="sub_101"/>
      <w:r>
        <w:t>а) достоверности и полноты сведений о доходах, об имуществе и обязательства</w:t>
      </w:r>
      <w:r>
        <w:t xml:space="preserve">х имущественного характера, представленных в соответствии с </w:t>
      </w:r>
      <w:hyperlink r:id="rId15" w:history="1">
        <w:r>
          <w:rPr>
            <w:rStyle w:val="a4"/>
          </w:rPr>
          <w:t>Указом</w:t>
        </w:r>
      </w:hyperlink>
      <w:r>
        <w:t xml:space="preserve"> Президента Карачаево-Черкесской Республики от 09.11.2009 N 180 "О предоставлении гражданами, претендующими на замещение государственных должностей Карача</w:t>
      </w:r>
      <w:r>
        <w:t xml:space="preserve">ево-Черкесской Республики, и лицами, замещающими государственные должности Карачаево-Черкесской Республики, сведений о доходах, об имуществе и обязательствах имущественного характера" (в редакции </w:t>
      </w:r>
      <w:hyperlink r:id="rId16" w:history="1">
        <w:r>
          <w:rPr>
            <w:rStyle w:val="a4"/>
          </w:rPr>
          <w:t>Указа</w:t>
        </w:r>
      </w:hyperlink>
      <w:r>
        <w:t xml:space="preserve"> Главы КЧР от 05.07</w:t>
      </w:r>
      <w:r>
        <w:t xml:space="preserve">.2011 N 234), гражданами, претендующими на замещение государственных должностей Карачаево-Черкесской Республики, установленных </w:t>
      </w:r>
      <w:hyperlink r:id="rId17" w:history="1">
        <w:r>
          <w:rPr>
            <w:rStyle w:val="a4"/>
          </w:rPr>
          <w:t>Законом</w:t>
        </w:r>
      </w:hyperlink>
      <w:r>
        <w:t xml:space="preserve"> Карачаево-Черкесской Республики от 23.01.2006 N 2-РЗ "О государственных должностях Ка</w:t>
      </w:r>
      <w:r>
        <w:t xml:space="preserve">рачаево-Черкесской Республики", и в отношении которых действующим законодательством не установлен иной порядок проверки сведений (далее - граждане) на отчетную дату, и лицами, замещающими указанные государственные должности Карачаево-Черкесской Республики </w:t>
      </w:r>
      <w:r>
        <w:t>(далее - лица, замещающие государственные должности Карачаево-Черкесской Республики), за отчетный период и за два года, предшествующие отчетному периоду;</w:t>
      </w:r>
    </w:p>
    <w:bookmarkEnd w:id="7"/>
    <w:p w:rsidR="00000000" w:rsidRDefault="00D6220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62208">
      <w:pPr>
        <w:pStyle w:val="a6"/>
      </w:pPr>
      <w:r>
        <w:t xml:space="preserve">См. </w:t>
      </w:r>
      <w:hyperlink r:id="rId18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</w:t>
      </w:r>
      <w:r>
        <w:t>т 14 октября 2015 г. N 231 "О некоторых вопросах организации деятельности Комиссии по координации работы по противодействию коррупции в Карачаево-Черкесской Республике"</w:t>
      </w:r>
    </w:p>
    <w:p w:rsidR="00000000" w:rsidRDefault="00D62208">
      <w:pPr>
        <w:pStyle w:val="a6"/>
      </w:pPr>
    </w:p>
    <w:p w:rsidR="00000000" w:rsidRDefault="00D62208">
      <w:pPr>
        <w:pStyle w:val="a6"/>
        <w:rPr>
          <w:color w:val="000000"/>
          <w:sz w:val="16"/>
          <w:szCs w:val="16"/>
        </w:rPr>
      </w:pPr>
      <w:bookmarkStart w:id="8" w:name="sub_102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00000" w:rsidRDefault="00D62208">
      <w:pPr>
        <w:pStyle w:val="a7"/>
      </w:pPr>
      <w:r>
        <w:t xml:space="preserve">Подпункт "б" изменен с 20 ноября 2017 г. - </w:t>
      </w:r>
      <w:hyperlink r:id="rId19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20 ноября 2017 г. N 225</w:t>
      </w:r>
    </w:p>
    <w:p w:rsidR="00000000" w:rsidRDefault="00D62208">
      <w:pPr>
        <w:pStyle w:val="a7"/>
      </w:pPr>
      <w:hyperlink r:id="rId20" w:history="1">
        <w:r>
          <w:rPr>
            <w:rStyle w:val="a4"/>
          </w:rPr>
          <w:t>См. предыдущую редакцию</w:t>
        </w:r>
      </w:hyperlink>
    </w:p>
    <w:p w:rsidR="00000000" w:rsidRDefault="00D62208">
      <w:r>
        <w:t>б) достоверности и полноты сведений (в части, касающейся профилактики коррупционных право</w:t>
      </w:r>
      <w:r>
        <w:t xml:space="preserve">нарушений), представленных гражданами при назначении на </w:t>
      </w:r>
      <w:r>
        <w:lastRenderedPageBreak/>
        <w:t>государственную должность Карачаево-Черкесской Республики, в соответствии с нормативными правовыми актами Российской Федерации и Карачаево-Черкесской Республики (далее - сведения, представленные гражд</w:t>
      </w:r>
      <w:r>
        <w:t>анами в соответствии с нормативными правовыми актами Российской Федерации и Карачаево-Черкесской Республики);</w:t>
      </w:r>
    </w:p>
    <w:p w:rsidR="00000000" w:rsidRDefault="00D62208">
      <w:bookmarkStart w:id="9" w:name="sub_103"/>
      <w:r>
        <w:t>в) соблюдения лицами, замещающими государственные должности Карачаево-Черкесской Республики, в течение трех лет, предшествующих поступлению</w:t>
      </w:r>
      <w:r>
        <w:t xml:space="preserve"> информации, явившейся основанием для осуществления проверки, предусмотренной настоящим подпунктом, </w:t>
      </w:r>
      <w:hyperlink r:id="rId21" w:history="1">
        <w:r>
          <w:rPr>
            <w:rStyle w:val="a4"/>
          </w:rPr>
          <w:t>ограничений</w:t>
        </w:r>
      </w:hyperlink>
      <w:r>
        <w:t xml:space="preserve"> и </w:t>
      </w:r>
      <w:hyperlink r:id="rId22" w:history="1">
        <w:r>
          <w:rPr>
            <w:rStyle w:val="a4"/>
          </w:rPr>
          <w:t>запретов</w:t>
        </w:r>
      </w:hyperlink>
      <w:r>
        <w:t xml:space="preserve">, </w:t>
      </w:r>
      <w:hyperlink r:id="rId23" w:history="1">
        <w:r>
          <w:rPr>
            <w:rStyle w:val="a4"/>
          </w:rPr>
          <w:t>требований</w:t>
        </w:r>
        <w:r>
          <w:rPr>
            <w:rStyle w:val="a4"/>
          </w:rPr>
          <w:t xml:space="preserve"> о предотвращении или урегулировании конфликта интересов</w:t>
        </w:r>
      </w:hyperlink>
      <w:r>
        <w:t>, исполнения ими должностных обязанностей, установленных нормативными правовыми актами Российской Федерации и Карачаево-Черкесской Республики (далее - установленные ограничения).</w:t>
      </w:r>
    </w:p>
    <w:p w:rsidR="00000000" w:rsidRDefault="00D62208">
      <w:pPr>
        <w:pStyle w:val="a6"/>
        <w:rPr>
          <w:color w:val="000000"/>
          <w:sz w:val="16"/>
          <w:szCs w:val="16"/>
        </w:rPr>
      </w:pPr>
      <w:bookmarkStart w:id="10" w:name="sub_20"/>
      <w:bookmarkEnd w:id="9"/>
      <w:r>
        <w:rPr>
          <w:color w:val="000000"/>
          <w:sz w:val="16"/>
          <w:szCs w:val="16"/>
        </w:rPr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10"/>
    <w:p w:rsidR="00000000" w:rsidRDefault="00D62208">
      <w:pPr>
        <w:pStyle w:val="a7"/>
      </w:pPr>
      <w:r>
        <w:t xml:space="preserve">Пункт 2 изменен с 10 декабря 2019 г. - </w:t>
      </w:r>
      <w:hyperlink r:id="rId24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5 декабря 2019 г. N 218</w:t>
      </w:r>
    </w:p>
    <w:p w:rsidR="00000000" w:rsidRDefault="00D62208">
      <w:pPr>
        <w:pStyle w:val="a7"/>
      </w:pPr>
      <w:hyperlink r:id="rId25" w:history="1">
        <w:r>
          <w:rPr>
            <w:rStyle w:val="a4"/>
          </w:rPr>
          <w:t>См. предыдущую редакцию</w:t>
        </w:r>
      </w:hyperlink>
    </w:p>
    <w:p w:rsidR="00000000" w:rsidRDefault="00D62208">
      <w:r>
        <w:t>2. Проверка осуществля</w:t>
      </w:r>
      <w:r>
        <w:t>ется Управлением Главы Карачаево-Черкесской Республики по вопросам противодействия коррупции (далее - Управление) по решению Главы Карачаево-Черкесской Республики.</w:t>
      </w:r>
    </w:p>
    <w:p w:rsidR="00000000" w:rsidRDefault="00D62208">
      <w:bookmarkStart w:id="11" w:name="sub_201"/>
      <w:r>
        <w:t>Решение принимается отдельно в отношении каждого гражданина или лица, замещающего гос</w:t>
      </w:r>
      <w:r>
        <w:t>ударственную должность Карачаево-Черкесской Республики, и оформляется в письменной форме.</w:t>
      </w:r>
    </w:p>
    <w:p w:rsidR="00000000" w:rsidRDefault="00D62208">
      <w:pPr>
        <w:pStyle w:val="a6"/>
        <w:rPr>
          <w:color w:val="000000"/>
          <w:sz w:val="16"/>
          <w:szCs w:val="16"/>
        </w:rPr>
      </w:pPr>
      <w:bookmarkStart w:id="12" w:name="sub_21"/>
      <w:bookmarkEnd w:id="11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D62208">
      <w:pPr>
        <w:pStyle w:val="a7"/>
      </w:pPr>
      <w:r>
        <w:fldChar w:fldCharType="begin"/>
      </w:r>
      <w:r>
        <w:instrText>HYPERLINK "garantF1://30821707.220"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28 июня 2013 г. N 165 настоящее при</w:t>
      </w:r>
      <w:r>
        <w:t>ложение дополнено пунктом 2.1</w:t>
      </w:r>
    </w:p>
    <w:p w:rsidR="00000000" w:rsidRDefault="00D62208">
      <w:r>
        <w:t>2.1. По решению Главы Карачаево-Черкесской Республики, Руководителя Администрации Главы и Правительства Карачаево-Черкесской Республики Управление может в установленном порядке осуществлять проверку:</w:t>
      </w:r>
    </w:p>
    <w:p w:rsidR="00000000" w:rsidRDefault="00D62208">
      <w:bookmarkStart w:id="13" w:name="sub_211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</w:t>
      </w:r>
      <w:r>
        <w:t>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 и Карачаево-Черкесской Республики;</w:t>
      </w:r>
    </w:p>
    <w:p w:rsidR="00000000" w:rsidRDefault="00D62208">
      <w:bookmarkStart w:id="14" w:name="sub_212"/>
      <w:bookmarkEnd w:id="13"/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</w:t>
      </w:r>
      <w:hyperlink w:anchor="sub_211" w:history="1">
        <w:r>
          <w:rPr>
            <w:rStyle w:val="a4"/>
          </w:rPr>
          <w:t>подпункте "а"</w:t>
        </w:r>
      </w:hyperlink>
      <w:r>
        <w:t xml:space="preserve"> настоящего пункта;</w:t>
      </w:r>
    </w:p>
    <w:p w:rsidR="00000000" w:rsidRDefault="00D62208">
      <w:bookmarkStart w:id="15" w:name="sub_213"/>
      <w:bookmarkEnd w:id="14"/>
      <w:r>
        <w:t>в) с</w:t>
      </w:r>
      <w:r>
        <w:t xml:space="preserve">облюдения лицами, замещающими должности, указанные в </w:t>
      </w:r>
      <w:hyperlink w:anchor="sub_211" w:history="1">
        <w:r>
          <w:rPr>
            <w:rStyle w:val="a4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D62208">
      <w:pPr>
        <w:pStyle w:val="a6"/>
        <w:rPr>
          <w:color w:val="000000"/>
          <w:sz w:val="16"/>
          <w:szCs w:val="16"/>
        </w:rPr>
      </w:pPr>
      <w:bookmarkStart w:id="16" w:name="sub_22"/>
      <w:bookmarkEnd w:id="15"/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нформация об изменениях:</w:t>
      </w:r>
    </w:p>
    <w:bookmarkEnd w:id="16"/>
    <w:p w:rsidR="00000000" w:rsidRDefault="00D62208">
      <w:pPr>
        <w:pStyle w:val="a7"/>
      </w:pPr>
      <w:r>
        <w:fldChar w:fldCharType="begin"/>
      </w:r>
      <w:r>
        <w:instrText>HYPERLINK "garantF1://30821707.220"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28 июня 2013 г. N 165 настоящее приложение дополнено пунктом 2.2</w:t>
      </w:r>
    </w:p>
    <w:p w:rsidR="00000000" w:rsidRDefault="00D62208">
      <w:r>
        <w:t xml:space="preserve">2.2. Проверка, предусмотренная </w:t>
      </w:r>
      <w:hyperlink w:anchor="sub_21" w:history="1">
        <w:r>
          <w:rPr>
            <w:rStyle w:val="a4"/>
          </w:rPr>
          <w:t>пунктом 2.1.</w:t>
        </w:r>
      </w:hyperlink>
      <w:r>
        <w:t xml:space="preserve"> настоя</w:t>
      </w:r>
      <w:r>
        <w:t>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D62208">
      <w:bookmarkStart w:id="17" w:name="sub_30"/>
      <w:r>
        <w:t xml:space="preserve">3. </w:t>
      </w:r>
      <w:hyperlink r:id="rId26" w:history="1">
        <w:r>
          <w:rPr>
            <w:rStyle w:val="a4"/>
          </w:rPr>
          <w:t>Утратил силу</w:t>
        </w:r>
      </w:hyperlink>
      <w:r>
        <w:t>.</w:t>
      </w:r>
    </w:p>
    <w:bookmarkEnd w:id="17"/>
    <w:p w:rsidR="00000000" w:rsidRDefault="00D6220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62208">
      <w:pPr>
        <w:pStyle w:val="a7"/>
      </w:pPr>
      <w:r>
        <w:lastRenderedPageBreak/>
        <w:t xml:space="preserve">См. текст </w:t>
      </w:r>
      <w:hyperlink r:id="rId27" w:history="1">
        <w:r>
          <w:rPr>
            <w:rStyle w:val="a4"/>
          </w:rPr>
          <w:t>пункта 3</w:t>
        </w:r>
      </w:hyperlink>
    </w:p>
    <w:bookmarkStart w:id="18" w:name="sub_40"/>
    <w:p w:rsidR="00000000" w:rsidRDefault="00D62208">
      <w:pPr>
        <w:pStyle w:val="a7"/>
      </w:pPr>
      <w:r>
        <w:fldChar w:fldCharType="begin"/>
      </w:r>
      <w:r>
        <w:instrText>HYPERLINK "garantF1://30823968.22"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24 февраля 2015 г. N 22 пункт 4 настоящего приложения изложен в новой редакции</w:t>
      </w:r>
    </w:p>
    <w:bookmarkEnd w:id="18"/>
    <w:p w:rsidR="00000000" w:rsidRDefault="00D62208">
      <w:pPr>
        <w:pStyle w:val="a7"/>
      </w:pPr>
      <w:r>
        <w:fldChar w:fldCharType="begin"/>
      </w:r>
      <w:r>
        <w:instrText>HYPERLINK "garantF1://30812196.40"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D62208">
      <w:r>
        <w:t xml:space="preserve">4. Основанием для осуществления проверки, предусмотренной </w:t>
      </w:r>
      <w:hyperlink w:anchor="sub_10" w:history="1">
        <w:r>
          <w:rPr>
            <w:rStyle w:val="a4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D62208">
      <w:bookmarkStart w:id="19" w:name="sub_401"/>
      <w:r>
        <w:t>а)</w:t>
      </w:r>
      <w:r>
        <w:t xml:space="preserve">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D62208">
      <w:bookmarkStart w:id="20" w:name="sub_402"/>
      <w:bookmarkEnd w:id="19"/>
      <w:r>
        <w:t>б) работниками подразделений по профилактике коррупционных и иных правонарушений либо должностными лицами кадровых служ</w:t>
      </w:r>
      <w:r>
        <w:t>б государственных органов Карачаево-Черкесской Республики, ответственными за работу по профилактике коррупционных и иных правонарушений;</w:t>
      </w:r>
    </w:p>
    <w:p w:rsidR="00000000" w:rsidRDefault="00D62208">
      <w:bookmarkStart w:id="21" w:name="sub_403"/>
      <w:bookmarkEnd w:id="20"/>
      <w:r>
        <w:t xml:space="preserve">в) постоянно действующими руководящими органами политических партий, региональных отделений политических </w:t>
      </w:r>
      <w:r>
        <w:t xml:space="preserve">партий и зарегистрированных в соответствии с </w:t>
      </w:r>
      <w:hyperlink r:id="rId28" w:history="1">
        <w:r>
          <w:rPr>
            <w:rStyle w:val="a4"/>
          </w:rPr>
          <w:t>законом</w:t>
        </w:r>
      </w:hyperlink>
      <w:r>
        <w:t xml:space="preserve"> иных общероссийских и республиканских общественных объединений, не являющихся политическими партиями;</w:t>
      </w:r>
    </w:p>
    <w:p w:rsidR="00000000" w:rsidRDefault="00D62208">
      <w:bookmarkStart w:id="22" w:name="sub_404"/>
      <w:bookmarkEnd w:id="21"/>
      <w:r>
        <w:t>г) Общественной палатой Карачаево-Черкесской Респу</w:t>
      </w:r>
      <w:r>
        <w:t>блики;</w:t>
      </w:r>
    </w:p>
    <w:p w:rsidR="00000000" w:rsidRDefault="00D62208">
      <w:bookmarkStart w:id="23" w:name="sub_405"/>
      <w:bookmarkEnd w:id="22"/>
      <w:r>
        <w:t>д) общероссийскими средствами массовой информации.</w:t>
      </w:r>
    </w:p>
    <w:p w:rsidR="00000000" w:rsidRDefault="00D62208">
      <w:bookmarkStart w:id="24" w:name="sub_50"/>
      <w:bookmarkEnd w:id="23"/>
      <w:r>
        <w:t>5. Информация анонимного характера не может служить основанием для проверки.</w:t>
      </w:r>
    </w:p>
    <w:p w:rsidR="00000000" w:rsidRDefault="00D62208">
      <w:bookmarkStart w:id="25" w:name="sub_60"/>
      <w:bookmarkEnd w:id="24"/>
      <w:r>
        <w:t xml:space="preserve">6. Проверка осуществляется в срок, не превышающий 60 дней со дня принятия решения </w:t>
      </w:r>
      <w:r>
        <w:t>о ее проведении. Срок проверки может быть продлен до 90 дней лицом, принявшим решение о ее проведении.</w:t>
      </w:r>
    </w:p>
    <w:p w:rsidR="00000000" w:rsidRDefault="00D62208">
      <w:bookmarkStart w:id="26" w:name="sub_70"/>
      <w:bookmarkEnd w:id="25"/>
      <w:r>
        <w:t>7. При осуществлении проверки начальник Управления или уполномоченные им на проведение проверки должностные лица Управления вправе:</w:t>
      </w:r>
    </w:p>
    <w:p w:rsidR="00000000" w:rsidRDefault="00D62208">
      <w:pPr>
        <w:pStyle w:val="a6"/>
        <w:rPr>
          <w:color w:val="000000"/>
          <w:sz w:val="16"/>
          <w:szCs w:val="16"/>
        </w:rPr>
      </w:pPr>
      <w:bookmarkStart w:id="27" w:name="sub_701"/>
      <w:bookmarkEnd w:id="26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D62208">
      <w:pPr>
        <w:pStyle w:val="a7"/>
      </w:pPr>
      <w:r>
        <w:t xml:space="preserve">Подпункт "а" изменен с 10 декабря 2019 г. - </w:t>
      </w:r>
      <w:hyperlink r:id="rId29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5 декабря 2019 г. N 218</w:t>
      </w:r>
    </w:p>
    <w:p w:rsidR="00000000" w:rsidRDefault="00D62208">
      <w:pPr>
        <w:pStyle w:val="a7"/>
      </w:pPr>
      <w:hyperlink r:id="rId30" w:history="1">
        <w:r>
          <w:rPr>
            <w:rStyle w:val="a4"/>
          </w:rPr>
          <w:t>См. предыдущую редакцию</w:t>
        </w:r>
      </w:hyperlink>
    </w:p>
    <w:p w:rsidR="00000000" w:rsidRDefault="00D62208">
      <w:r>
        <w:t xml:space="preserve">а) по </w:t>
      </w:r>
      <w:r>
        <w:t>согласованию с Главой Карачаево-Черкесской Республики, проводить собеседование с гражданином или лицом, замещающим государственную должность Карачаево-Черкесской Республики;</w:t>
      </w:r>
    </w:p>
    <w:p w:rsidR="00000000" w:rsidRDefault="00D62208">
      <w:pPr>
        <w:pStyle w:val="a6"/>
        <w:rPr>
          <w:color w:val="000000"/>
          <w:sz w:val="16"/>
          <w:szCs w:val="16"/>
        </w:rPr>
      </w:pPr>
      <w:bookmarkStart w:id="28" w:name="sub_702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000000" w:rsidRDefault="00D62208">
      <w:pPr>
        <w:pStyle w:val="a7"/>
      </w:pPr>
      <w:r>
        <w:fldChar w:fldCharType="begin"/>
      </w:r>
      <w:r>
        <w:instrText>HYPERLINK "garantF1://30823968.231"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24 февраля 2015 г. N 22 в подпункт "б" пункта 7 настоящего приложения внесены изменения</w:t>
      </w:r>
    </w:p>
    <w:p w:rsidR="00000000" w:rsidRDefault="00D62208">
      <w:pPr>
        <w:pStyle w:val="a7"/>
      </w:pPr>
      <w:hyperlink r:id="rId31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D62208">
      <w:r>
        <w:t>б) изучать представленные гражданином или ли</w:t>
      </w:r>
      <w:r>
        <w:t>цом, замещающим государственную должность Карачаево-Черкесской Республики,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000000" w:rsidRDefault="00D62208">
      <w:pPr>
        <w:pStyle w:val="a6"/>
        <w:rPr>
          <w:color w:val="000000"/>
          <w:sz w:val="16"/>
          <w:szCs w:val="16"/>
        </w:rPr>
      </w:pPr>
      <w:bookmarkStart w:id="29" w:name="sub_703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D62208">
      <w:pPr>
        <w:pStyle w:val="a7"/>
      </w:pPr>
      <w:r>
        <w:fldChar w:fldCharType="begin"/>
      </w:r>
      <w:r>
        <w:instrText>HYPERLINK "garantF1://30823968.232"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24 февраля 2015 г. N 22 в подпункт "в" пункта 7 настоящего приложения внесены изменения</w:t>
      </w:r>
    </w:p>
    <w:p w:rsidR="00000000" w:rsidRDefault="00D62208">
      <w:pPr>
        <w:pStyle w:val="a7"/>
      </w:pPr>
      <w:hyperlink r:id="rId32" w:history="1">
        <w:r>
          <w:rPr>
            <w:rStyle w:val="a4"/>
          </w:rPr>
          <w:t>См. текст подпункта в предыдущей редакци</w:t>
        </w:r>
        <w:r>
          <w:rPr>
            <w:rStyle w:val="a4"/>
          </w:rPr>
          <w:t>и</w:t>
        </w:r>
      </w:hyperlink>
    </w:p>
    <w:p w:rsidR="00000000" w:rsidRDefault="00D62208">
      <w:r>
        <w:t>в) получать от гражданина или лица, замещающего государственную должность Карачаево-Черкесской Республики, пояснения по представленным им сведениям о доходах, об имуществе и обязательствах имущественного характера и материалам;</w:t>
      </w:r>
    </w:p>
    <w:p w:rsidR="00000000" w:rsidRDefault="00D62208">
      <w:pPr>
        <w:pStyle w:val="a6"/>
        <w:rPr>
          <w:color w:val="000000"/>
          <w:sz w:val="16"/>
          <w:szCs w:val="16"/>
        </w:rPr>
      </w:pPr>
      <w:bookmarkStart w:id="30" w:name="sub_704"/>
      <w:r>
        <w:rPr>
          <w:color w:val="000000"/>
          <w:sz w:val="16"/>
          <w:szCs w:val="16"/>
        </w:rPr>
        <w:lastRenderedPageBreak/>
        <w:t>Информация об из</w:t>
      </w:r>
      <w:r>
        <w:rPr>
          <w:color w:val="000000"/>
          <w:sz w:val="16"/>
          <w:szCs w:val="16"/>
        </w:rPr>
        <w:t>менениях:</w:t>
      </w:r>
    </w:p>
    <w:bookmarkEnd w:id="30"/>
    <w:p w:rsidR="00000000" w:rsidRDefault="00D62208">
      <w:pPr>
        <w:pStyle w:val="a7"/>
      </w:pPr>
      <w:r>
        <w:fldChar w:fldCharType="begin"/>
      </w:r>
      <w:r>
        <w:instrText>HYPERLINK "garantF1://30821707.230"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28 июня 2013 г. N 165 в подпункт "г" пункта 7 настоящего приложения внесены изменения</w:t>
      </w:r>
    </w:p>
    <w:p w:rsidR="00000000" w:rsidRDefault="00D62208">
      <w:pPr>
        <w:pStyle w:val="a7"/>
      </w:pPr>
      <w:hyperlink r:id="rId33" w:history="1">
        <w:r>
          <w:rPr>
            <w:rStyle w:val="a4"/>
          </w:rPr>
          <w:t>См. текст подпункта в предыдущей</w:t>
        </w:r>
        <w:r>
          <w:rPr>
            <w:rStyle w:val="a4"/>
          </w:rPr>
          <w:t xml:space="preserve"> редакции</w:t>
        </w:r>
      </w:hyperlink>
    </w:p>
    <w:p w:rsidR="00000000" w:rsidRDefault="00D62208">
      <w: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</w:t>
      </w:r>
      <w:r>
        <w:t xml:space="preserve"> Российской Федерации, следственные органы Следственного комитета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</w:t>
      </w:r>
      <w:r>
        <w:t>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</w:t>
      </w:r>
      <w:r>
        <w:t>ещающего государственную должность Карачаево-Черкесской Республики,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Карач</w:t>
      </w:r>
      <w:r>
        <w:t>аево-Черкесской Республики; о соблюдении лицом, замещающим государственную должность Карачаево-Черкесской Республики, установленных ограничений;</w:t>
      </w:r>
    </w:p>
    <w:p w:rsidR="00000000" w:rsidRDefault="00D62208">
      <w:bookmarkStart w:id="31" w:name="sub_705"/>
      <w:r>
        <w:t>д) наводить справки у физических лиц и получать от них информацию с их согласия.</w:t>
      </w:r>
    </w:p>
    <w:p w:rsidR="00000000" w:rsidRDefault="00D62208">
      <w:pPr>
        <w:pStyle w:val="a6"/>
        <w:rPr>
          <w:color w:val="000000"/>
          <w:sz w:val="16"/>
          <w:szCs w:val="16"/>
        </w:rPr>
      </w:pPr>
      <w:bookmarkStart w:id="32" w:name="sub_706"/>
      <w:bookmarkEnd w:id="31"/>
      <w:r>
        <w:rPr>
          <w:color w:val="000000"/>
          <w:sz w:val="16"/>
          <w:szCs w:val="16"/>
        </w:rPr>
        <w:t>Информаци</w:t>
      </w:r>
      <w:r>
        <w:rPr>
          <w:color w:val="000000"/>
          <w:sz w:val="16"/>
          <w:szCs w:val="16"/>
        </w:rPr>
        <w:t>я об изменениях:</w:t>
      </w:r>
    </w:p>
    <w:bookmarkEnd w:id="32"/>
    <w:p w:rsidR="00000000" w:rsidRDefault="00D62208">
      <w:pPr>
        <w:pStyle w:val="a7"/>
      </w:pPr>
      <w:r>
        <w:fldChar w:fldCharType="begin"/>
      </w:r>
      <w:r>
        <w:instrText>HYPERLINK "garantF1://30823968.233"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24 февраля 2015 г. N 22 пункт 7 настоящего приложения дополнен подпунктом "е"</w:t>
      </w:r>
    </w:p>
    <w:p w:rsidR="00000000" w:rsidRDefault="00D62208">
      <w:r>
        <w:t>е) осуществлять анализ сведений, представленных гражданином или лицо</w:t>
      </w:r>
      <w:r>
        <w:t>м, замещающим государственную должность Карачаево-Черкесской Республики, в соответствии с законодательством Российской Федерации и Карачаево-Черкесской Республики о противодействии коррупции.</w:t>
      </w:r>
    </w:p>
    <w:p w:rsidR="00000000" w:rsidRDefault="00D62208">
      <w:pPr>
        <w:pStyle w:val="a6"/>
        <w:rPr>
          <w:color w:val="000000"/>
          <w:sz w:val="16"/>
          <w:szCs w:val="16"/>
        </w:rPr>
      </w:pPr>
      <w:bookmarkStart w:id="33" w:name="sub_71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D62208">
      <w:pPr>
        <w:pStyle w:val="a7"/>
      </w:pPr>
      <w:r>
        <w:fldChar w:fldCharType="begin"/>
      </w:r>
      <w:r>
        <w:instrText>HYPERLINK "garantF1://3082</w:instrText>
      </w:r>
      <w:r>
        <w:instrText>1707.240"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28 июня 2013 г. N 165 настоящее приложение дополнено пунктом 7.1</w:t>
      </w:r>
    </w:p>
    <w:p w:rsidR="00000000" w:rsidRDefault="00D62208">
      <w:r>
        <w:t>7.1. Запросы в кредитные организации, налоговые органы Российской Федерации и органы, осуществляющие государственную регистрацию пр</w:t>
      </w:r>
      <w:r>
        <w:t>ав на недвижимое имущество и сделок с ним, направляются Главой Карачаево-Черкесской Республики или Председателем Народного Собрания (Парламента) Карачаево-Черкесской Республики.</w:t>
      </w:r>
    </w:p>
    <w:p w:rsidR="00000000" w:rsidRDefault="00D62208">
      <w:bookmarkStart w:id="34" w:name="sub_80"/>
      <w:r>
        <w:t xml:space="preserve">8. В запросе, предусмотренном </w:t>
      </w:r>
      <w:hyperlink w:anchor="sub_704" w:history="1">
        <w:r>
          <w:rPr>
            <w:rStyle w:val="a4"/>
          </w:rPr>
          <w:t>подпунктом "г" пункт</w:t>
        </w:r>
        <w:r>
          <w:rPr>
            <w:rStyle w:val="a4"/>
          </w:rPr>
          <w:t>а 7</w:t>
        </w:r>
      </w:hyperlink>
      <w:r>
        <w:t xml:space="preserve"> настоящего Положения, указываются:</w:t>
      </w:r>
    </w:p>
    <w:p w:rsidR="00000000" w:rsidRDefault="00D62208">
      <w:bookmarkStart w:id="35" w:name="sub_801"/>
      <w:bookmarkEnd w:id="34"/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000000" w:rsidRDefault="00D62208">
      <w:bookmarkStart w:id="36" w:name="sub_802"/>
      <w:bookmarkEnd w:id="35"/>
      <w:r>
        <w:t>б) нормативный правовой акт, на основании которого направляется запрос;</w:t>
      </w:r>
    </w:p>
    <w:p w:rsidR="00000000" w:rsidRDefault="00D62208">
      <w:pPr>
        <w:pStyle w:val="a6"/>
        <w:rPr>
          <w:color w:val="000000"/>
          <w:sz w:val="16"/>
          <w:szCs w:val="16"/>
        </w:rPr>
      </w:pPr>
      <w:bookmarkStart w:id="37" w:name="sub_803"/>
      <w:bookmarkEnd w:id="36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00000" w:rsidRDefault="00D62208">
      <w:pPr>
        <w:pStyle w:val="a7"/>
      </w:pPr>
      <w:r>
        <w:fldChar w:fldCharType="begin"/>
      </w:r>
      <w:r>
        <w:instrText>HYPERLINK "garantF1://30821707.250"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28 июня 2013 г. N 165 в подпункт "в" пункта 8 настоящего приложения внесены изменения</w:t>
      </w:r>
    </w:p>
    <w:p w:rsidR="00000000" w:rsidRDefault="00D62208">
      <w:pPr>
        <w:pStyle w:val="a7"/>
      </w:pPr>
      <w:hyperlink r:id="rId34" w:history="1">
        <w:r>
          <w:rPr>
            <w:rStyle w:val="a4"/>
          </w:rPr>
          <w:t>См. те</w:t>
        </w:r>
        <w:r>
          <w:rPr>
            <w:rStyle w:val="a4"/>
          </w:rPr>
          <w:t>кст подпункта в предыдущей редакции</w:t>
        </w:r>
      </w:hyperlink>
    </w:p>
    <w:p w:rsidR="00000000" w:rsidRDefault="00D62208"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</w:t>
      </w:r>
      <w:r>
        <w:t xml:space="preserve">его </w:t>
      </w:r>
      <w:r>
        <w:lastRenderedPageBreak/>
        <w:t>государственную должность Карачаево-Черкесской Республики,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</w:t>
      </w:r>
      <w:r>
        <w:t>вии с нормативными правовыми актами Российской Федерации и Карачаево-Черкесской Республики, полнота и достоверность которых проверяются, либо лица, замещающего государственную должность Карачаево-Черкесской Республики, в отношении которого имеются сведения</w:t>
      </w:r>
      <w:r>
        <w:t xml:space="preserve"> о несоблюдении им установленных ограничений;</w:t>
      </w:r>
    </w:p>
    <w:p w:rsidR="00000000" w:rsidRDefault="00D62208">
      <w:bookmarkStart w:id="38" w:name="sub_804"/>
      <w:r>
        <w:t>г) содержание и объем сведений, подлежащих проверке;</w:t>
      </w:r>
    </w:p>
    <w:p w:rsidR="00000000" w:rsidRDefault="00D62208">
      <w:bookmarkStart w:id="39" w:name="sub_805"/>
      <w:bookmarkEnd w:id="38"/>
      <w:r>
        <w:t>д) срок представления запрашиваемых сведений;</w:t>
      </w:r>
    </w:p>
    <w:p w:rsidR="00000000" w:rsidRDefault="00D62208">
      <w:bookmarkStart w:id="40" w:name="sub_806"/>
      <w:bookmarkEnd w:id="39"/>
      <w:r>
        <w:t>е) фамилия, инициалы и номер телефона должностного лица, подготовившего запр</w:t>
      </w:r>
      <w:r>
        <w:t>ос;</w:t>
      </w:r>
    </w:p>
    <w:p w:rsidR="00000000" w:rsidRDefault="00D62208">
      <w:pPr>
        <w:pStyle w:val="a6"/>
        <w:rPr>
          <w:color w:val="000000"/>
          <w:sz w:val="16"/>
          <w:szCs w:val="16"/>
        </w:rPr>
      </w:pPr>
      <w:bookmarkStart w:id="41" w:name="sub_8061"/>
      <w:bookmarkEnd w:id="40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000000" w:rsidRDefault="00D62208">
      <w:pPr>
        <w:pStyle w:val="a7"/>
      </w:pPr>
      <w:r>
        <w:fldChar w:fldCharType="begin"/>
      </w:r>
      <w:r>
        <w:instrText>HYPERLINK "garantF1://30821707.260"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28 июня 2013 г. N 165 пункт 8 настоящего приложения дополнен пунктом "е.1)"</w:t>
      </w:r>
    </w:p>
    <w:p w:rsidR="00000000" w:rsidRDefault="00D62208">
      <w:r>
        <w:t xml:space="preserve">е.1) </w:t>
      </w:r>
      <w:hyperlink r:id="rId35" w:history="1">
        <w:r>
          <w:rPr>
            <w:rStyle w:val="a4"/>
          </w:rPr>
          <w:t>идентификационный номер налогоплательщика</w:t>
        </w:r>
      </w:hyperlink>
      <w:r>
        <w:t xml:space="preserve"> (в случае направления запроса в налоговые органы Российской Федерации);</w:t>
      </w:r>
    </w:p>
    <w:p w:rsidR="00000000" w:rsidRDefault="00D62208">
      <w:bookmarkStart w:id="42" w:name="sub_807"/>
      <w:r>
        <w:t>ж) другие необходимые сведения.</w:t>
      </w:r>
    </w:p>
    <w:p w:rsidR="00000000" w:rsidRDefault="00D62208">
      <w:bookmarkStart w:id="43" w:name="sub_90"/>
      <w:bookmarkEnd w:id="42"/>
      <w:r>
        <w:t xml:space="preserve">9. Руководители государственных органов и организаций, в адрес которых поступил запрос, обязаны организовать исполнение запроса в соответствии с </w:t>
      </w:r>
      <w:hyperlink r:id="rId36" w:history="1">
        <w:r>
          <w:rPr>
            <w:rStyle w:val="a4"/>
          </w:rPr>
          <w:t>федеральными законами</w:t>
        </w:r>
      </w:hyperlink>
      <w:r>
        <w:t xml:space="preserve"> и иными нормативными правовыми актами Российской Фе</w:t>
      </w:r>
      <w:r>
        <w:t>дерации, законами Карачаево-Черкесской Республики и иными нормативными правовыми актами Карачаево-Черкесской Республики и представить запрашиваемую информацию.</w:t>
      </w:r>
    </w:p>
    <w:p w:rsidR="00000000" w:rsidRDefault="00D62208">
      <w:bookmarkStart w:id="44" w:name="sub_100"/>
      <w:bookmarkEnd w:id="43"/>
      <w:r>
        <w:t>10. Государственные органы и организации, их должностные лица обязаны исполнить зап</w:t>
      </w:r>
      <w:r>
        <w:t>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</w:t>
      </w:r>
      <w:r>
        <w:t>сия должностного лица Управления, направившего запрос.</w:t>
      </w:r>
    </w:p>
    <w:p w:rsidR="00000000" w:rsidRDefault="00D62208">
      <w:bookmarkStart w:id="45" w:name="sub_110"/>
      <w:bookmarkEnd w:id="44"/>
      <w:r>
        <w:t>11. Начальник Управления при проведении проверки обеспечивает:</w:t>
      </w:r>
    </w:p>
    <w:p w:rsidR="00000000" w:rsidRDefault="00D62208">
      <w:bookmarkStart w:id="46" w:name="sub_1101"/>
      <w:bookmarkEnd w:id="45"/>
      <w:r>
        <w:t>а) уведомление в письменной форме гражданина или лица, замещающего государственную должность Карачаево-Черкес</w:t>
      </w:r>
      <w:r>
        <w:t>ской Республики, о начале в отношении него проверки - в течение двух рабочих дней со дня получения соответствующего решения;</w:t>
      </w:r>
    </w:p>
    <w:p w:rsidR="00000000" w:rsidRDefault="00D62208">
      <w:bookmarkStart w:id="47" w:name="sub_1102"/>
      <w:bookmarkEnd w:id="46"/>
      <w:r>
        <w:t>б) проведение в случае обращения гражданина или лица, замещающего государственную должность Карачаево-Черкесской Ре</w:t>
      </w:r>
      <w:r>
        <w:t>спублики, беседы с ними, в ходе которой они должны быть проинформированы о том, какие сведения, предоставляемые ими в соответствии с настоящим Положением, и соблюдение каких установленных ограничений подлежат проверке - в течение семи рабочих дней со дня п</w:t>
      </w:r>
      <w:r>
        <w:t>олучения обращения гражданина или лица, замещающего государственную должность Карачаево-Черкесской Республики, а при наличии уважительной причины - в срок, согласованный с гражданином или лицом, замещающим государственную должность Карачаево-Черкесской Рес</w:t>
      </w:r>
      <w:r>
        <w:t>публики.</w:t>
      </w:r>
    </w:p>
    <w:p w:rsidR="00000000" w:rsidRDefault="00D62208">
      <w:bookmarkStart w:id="48" w:name="sub_120"/>
      <w:bookmarkEnd w:id="47"/>
      <w:r>
        <w:t xml:space="preserve">12. По окончании проверки Управление обязано ознакомить гражданина или лицо, замещающее государственную должность Карачаево-Черкесской Республики, с результатами проверки с соблюдением </w:t>
      </w:r>
      <w:hyperlink r:id="rId37" w:history="1">
        <w:r>
          <w:rPr>
            <w:rStyle w:val="a4"/>
          </w:rPr>
          <w:t>законодательст</w:t>
        </w:r>
        <w:r>
          <w:rPr>
            <w:rStyle w:val="a4"/>
          </w:rPr>
          <w:t>ва</w:t>
        </w:r>
      </w:hyperlink>
      <w:r>
        <w:t xml:space="preserve"> Российской Федерации о государственной тайне.</w:t>
      </w:r>
    </w:p>
    <w:p w:rsidR="00000000" w:rsidRDefault="00D62208">
      <w:bookmarkStart w:id="49" w:name="sub_130"/>
      <w:bookmarkEnd w:id="48"/>
      <w:r>
        <w:t>13. Гражданин или лицо, замещающее государственную должность Карачаево-Черкесской Республики, вправе:</w:t>
      </w:r>
    </w:p>
    <w:p w:rsidR="00000000" w:rsidRDefault="00D62208">
      <w:bookmarkStart w:id="50" w:name="sub_1301"/>
      <w:bookmarkEnd w:id="49"/>
      <w:r>
        <w:lastRenderedPageBreak/>
        <w:t>а) давать пояснения в письменной форме: в ходе проверки; по вопросам, ука</w:t>
      </w:r>
      <w:r>
        <w:t xml:space="preserve">занным в </w:t>
      </w:r>
      <w:hyperlink w:anchor="sub_1102" w:history="1">
        <w:r>
          <w:rPr>
            <w:rStyle w:val="a4"/>
          </w:rPr>
          <w:t>подпункте "б" пункта 11</w:t>
        </w:r>
      </w:hyperlink>
      <w:r>
        <w:t xml:space="preserve"> настоящего Положения; по результатам проверки;</w:t>
      </w:r>
    </w:p>
    <w:p w:rsidR="00000000" w:rsidRDefault="00D62208">
      <w:bookmarkStart w:id="51" w:name="sub_1302"/>
      <w:bookmarkEnd w:id="50"/>
      <w:r>
        <w:t>б) представлять дополнительные материалы и давать по ним пояснения в письменной форме;</w:t>
      </w:r>
    </w:p>
    <w:p w:rsidR="00000000" w:rsidRDefault="00D62208">
      <w:bookmarkStart w:id="52" w:name="sub_1303"/>
      <w:bookmarkEnd w:id="51"/>
      <w:r>
        <w:t>в) обращаться в Управление с по</w:t>
      </w:r>
      <w:r>
        <w:t xml:space="preserve">длежащим удовлетворению ходатайством о проведении с ним беседы по вопросам, указанным в </w:t>
      </w:r>
      <w:hyperlink w:anchor="sub_1102" w:history="1">
        <w:r>
          <w:rPr>
            <w:rStyle w:val="a4"/>
          </w:rPr>
          <w:t>подпункте "б" пункта 11</w:t>
        </w:r>
      </w:hyperlink>
      <w:r>
        <w:t xml:space="preserve"> настоящего Положения.</w:t>
      </w:r>
    </w:p>
    <w:p w:rsidR="00000000" w:rsidRDefault="00D62208">
      <w:bookmarkStart w:id="53" w:name="sub_140"/>
      <w:bookmarkEnd w:id="52"/>
      <w:r>
        <w:t xml:space="preserve">14. Пояснения и материалы, указанные в </w:t>
      </w:r>
      <w:hyperlink w:anchor="sub_130" w:history="1">
        <w:r>
          <w:rPr>
            <w:rStyle w:val="a4"/>
          </w:rPr>
          <w:t>пункте 13</w:t>
        </w:r>
      </w:hyperlink>
      <w:r>
        <w:t xml:space="preserve"> настоящ</w:t>
      </w:r>
      <w:r>
        <w:t>его Положения, приобщаются к материалам проверки.</w:t>
      </w:r>
    </w:p>
    <w:p w:rsidR="00000000" w:rsidRDefault="00D62208">
      <w:bookmarkStart w:id="54" w:name="sub_150"/>
      <w:bookmarkEnd w:id="53"/>
      <w:r>
        <w:t>15. На период проведения проверки лицо, замещающее государственную должность Карачаево-Черкесской Республики, может быть отстранено от замещаемой должности на срок, не превышающий 60 дней со д</w:t>
      </w:r>
      <w:r>
        <w:t>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00000" w:rsidRDefault="00D62208">
      <w:bookmarkStart w:id="55" w:name="sub_1501"/>
      <w:bookmarkEnd w:id="54"/>
      <w:r>
        <w:t>На период отстранения лица, замещающего государственную должность Карачаево-Черкесской Республики, от замещаемо</w:t>
      </w:r>
      <w:r>
        <w:t>й должности денежное содержание по замещаемой им должности сохраняется.</w:t>
      </w:r>
    </w:p>
    <w:p w:rsidR="00000000" w:rsidRDefault="00D62208">
      <w:bookmarkStart w:id="56" w:name="sub_160"/>
      <w:bookmarkEnd w:id="55"/>
      <w:r>
        <w:t>16. Начальник Управления представляет лицу, принявшему решение о проведении проверки, доклад о ее результатах.</w:t>
      </w:r>
    </w:p>
    <w:p w:rsidR="00000000" w:rsidRDefault="00D62208">
      <w:pPr>
        <w:pStyle w:val="a6"/>
        <w:rPr>
          <w:color w:val="000000"/>
          <w:sz w:val="16"/>
          <w:szCs w:val="16"/>
        </w:rPr>
      </w:pPr>
      <w:bookmarkStart w:id="57" w:name="sub_170"/>
      <w:bookmarkEnd w:id="56"/>
      <w:r>
        <w:rPr>
          <w:color w:val="000000"/>
          <w:sz w:val="16"/>
          <w:szCs w:val="16"/>
        </w:rPr>
        <w:t>Информация об изменениях:</w:t>
      </w:r>
    </w:p>
    <w:bookmarkEnd w:id="57"/>
    <w:p w:rsidR="00000000" w:rsidRDefault="00D62208">
      <w:pPr>
        <w:pStyle w:val="a7"/>
      </w:pPr>
      <w:r>
        <w:fldChar w:fldCharType="begin"/>
      </w:r>
      <w:r>
        <w:instrText>HYPERLINK "</w:instrText>
      </w:r>
      <w:r>
        <w:instrText>garantF1://30823968.24"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24 февраля 2015 г. N 22 пункт 17 настоящего приложения изложен в новой редакции</w:t>
      </w:r>
    </w:p>
    <w:p w:rsidR="00000000" w:rsidRDefault="00D62208">
      <w:pPr>
        <w:pStyle w:val="a7"/>
      </w:pPr>
      <w:hyperlink r:id="rId3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62208">
      <w:r>
        <w:t>17. По результатам провер</w:t>
      </w:r>
      <w:r>
        <w:t>ки должностному лицу, уполномоченному назначать (представлять к назначению) гражданина на государственную должность Карачаево-Черкесской Республики или назначившему лицо, замещающее государственную должность Карачаево-Черкесской Республики, на соответствую</w:t>
      </w:r>
      <w:r>
        <w:t>щую государственную должность Карачаево-Черкесской Республики, в установленном порядке представляется доклад. При этом в докладе должно содержаться одно из следующих предложений:</w:t>
      </w:r>
    </w:p>
    <w:p w:rsidR="00000000" w:rsidRDefault="00D62208">
      <w:bookmarkStart w:id="58" w:name="sub_1701"/>
      <w:r>
        <w:t>а) о назначении (представлении к назначению) гражданина на государств</w:t>
      </w:r>
      <w:r>
        <w:t>енную должность Карачаево-Черкесской Республики;</w:t>
      </w:r>
    </w:p>
    <w:p w:rsidR="00000000" w:rsidRDefault="00D62208">
      <w:bookmarkStart w:id="59" w:name="sub_1702"/>
      <w:bookmarkEnd w:id="58"/>
      <w:r>
        <w:t>б) об отказе гражданину в назначении (представлении к назначению) на государственную должность Карачаево-Черкесской Республики;</w:t>
      </w:r>
    </w:p>
    <w:p w:rsidR="00000000" w:rsidRDefault="00D62208">
      <w:bookmarkStart w:id="60" w:name="sub_1703"/>
      <w:bookmarkEnd w:id="59"/>
      <w:r>
        <w:t>в) об отсутствии оснований для применения к лиц</w:t>
      </w:r>
      <w:r>
        <w:t>у, замещающему государственную должность Карачаево-Черкесской Республики, мер юридической ответственности;</w:t>
      </w:r>
    </w:p>
    <w:p w:rsidR="00000000" w:rsidRDefault="00D62208">
      <w:bookmarkStart w:id="61" w:name="sub_1704"/>
      <w:bookmarkEnd w:id="60"/>
      <w:r>
        <w:t>г) о применении к лицу, замещающему государственную должность Карачаево-Черкесской Республики, мер юридической ответственности;</w:t>
      </w:r>
    </w:p>
    <w:p w:rsidR="00000000" w:rsidRDefault="00D62208">
      <w:pPr>
        <w:pStyle w:val="a6"/>
        <w:rPr>
          <w:color w:val="000000"/>
          <w:sz w:val="16"/>
          <w:szCs w:val="16"/>
        </w:rPr>
      </w:pPr>
      <w:bookmarkStart w:id="62" w:name="sub_1705"/>
      <w:bookmarkEnd w:id="61"/>
      <w:r>
        <w:rPr>
          <w:color w:val="000000"/>
          <w:sz w:val="16"/>
          <w:szCs w:val="16"/>
        </w:rPr>
        <w:t>Информация об изменениях:</w:t>
      </w:r>
    </w:p>
    <w:bookmarkEnd w:id="62"/>
    <w:p w:rsidR="00000000" w:rsidRDefault="00D62208">
      <w:pPr>
        <w:pStyle w:val="a7"/>
      </w:pPr>
      <w:r>
        <w:fldChar w:fldCharType="begin"/>
      </w:r>
      <w:r>
        <w:instrText>HYPERLINK "garantF1://30825489.522"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14 октября 2015 г. N 232 в подпункт "д" пункта 17 настоящего приложения внесены изменения</w:t>
      </w:r>
    </w:p>
    <w:p w:rsidR="00000000" w:rsidRDefault="00D62208">
      <w:pPr>
        <w:pStyle w:val="a7"/>
      </w:pPr>
      <w:hyperlink r:id="rId39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D62208">
      <w:r>
        <w:t xml:space="preserve">д) о представлении материалов проверки в </w:t>
      </w:r>
      <w:hyperlink r:id="rId40" w:history="1">
        <w:r>
          <w:rPr>
            <w:rStyle w:val="a4"/>
          </w:rPr>
          <w:t>Комиссию</w:t>
        </w:r>
      </w:hyperlink>
      <w:r>
        <w:t xml:space="preserve"> по координации работы по противодействию коррупции в Карачаево-Черкесской Республике.</w:t>
      </w:r>
    </w:p>
    <w:p w:rsidR="00000000" w:rsidRDefault="00D62208">
      <w:bookmarkStart w:id="63" w:name="sub_180"/>
      <w:r>
        <w:t>18. Сведения о результатах п</w:t>
      </w:r>
      <w:r>
        <w:t>роверки с письменного согласия лица, принявшего решение о ее проведении, предоставляются Управлением с одновременным письменным уведомлением об этом гражданина или лица, замещающего государственную должность Карачаево-Черкесской Республики, в отношении кот</w:t>
      </w:r>
      <w:r>
        <w:t xml:space="preserve">орых </w:t>
      </w:r>
      <w:r>
        <w:lastRenderedPageBreak/>
        <w:t>проводилась проверка, правоохранительным и налоговым органам, постоянно действующим руководящим органам политических партий, региональных отделений политических партий и зарегистрированных в соответствии с законом иных общероссийских или республиканск</w:t>
      </w:r>
      <w:r>
        <w:t xml:space="preserve">их общественных объединений, не являющихся политическими партиями, Общественному совету Карачаево-Черкесской Республики, предоставившим информацию, явившуюся основанием для проведения проверки, с соблюдением законодательства Российской Федерации о </w:t>
      </w:r>
      <w:hyperlink r:id="rId41" w:history="1">
        <w:r>
          <w:rPr>
            <w:rStyle w:val="a4"/>
          </w:rPr>
          <w:t>персональных данных</w:t>
        </w:r>
      </w:hyperlink>
      <w:r>
        <w:t xml:space="preserve"> и </w:t>
      </w:r>
      <w:hyperlink r:id="rId42" w:history="1">
        <w:r>
          <w:rPr>
            <w:rStyle w:val="a4"/>
          </w:rPr>
          <w:t>государственной тайне</w:t>
        </w:r>
      </w:hyperlink>
      <w:r>
        <w:t>.</w:t>
      </w:r>
    </w:p>
    <w:p w:rsidR="00000000" w:rsidRDefault="00D62208">
      <w:bookmarkStart w:id="64" w:name="sub_190"/>
      <w:bookmarkEnd w:id="63"/>
      <w:r>
        <w:t xml:space="preserve">19. При установлении в ходе проверки обстоятельств, свидетельствующих о наличии признаков преступления или </w:t>
      </w:r>
      <w:hyperlink r:id="rId43" w:history="1">
        <w:r>
          <w:rPr>
            <w:rStyle w:val="a4"/>
          </w:rPr>
          <w:t>административного правонарушения</w:t>
        </w:r>
      </w:hyperlink>
      <w:r>
        <w:t>, материалы об этом представляются в государственные органы в соответствии с их компетенцией.</w:t>
      </w:r>
    </w:p>
    <w:p w:rsidR="00000000" w:rsidRDefault="00D62208">
      <w:pPr>
        <w:pStyle w:val="a6"/>
        <w:rPr>
          <w:color w:val="000000"/>
          <w:sz w:val="16"/>
          <w:szCs w:val="16"/>
        </w:rPr>
      </w:pPr>
      <w:bookmarkStart w:id="65" w:name="sub_200"/>
      <w:bookmarkEnd w:id="64"/>
      <w:r>
        <w:rPr>
          <w:color w:val="000000"/>
          <w:sz w:val="16"/>
          <w:szCs w:val="16"/>
        </w:rPr>
        <w:t>Информация об изменениях:</w:t>
      </w:r>
    </w:p>
    <w:bookmarkEnd w:id="65"/>
    <w:p w:rsidR="00000000" w:rsidRDefault="00D62208">
      <w:pPr>
        <w:pStyle w:val="a7"/>
      </w:pPr>
      <w:r>
        <w:fldChar w:fldCharType="begin"/>
      </w:r>
      <w:r>
        <w:instrText>HYPERLINK "garantF1://30823968.25"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24 февраля 2015 г. N 22 пункт 20 настоящего приложения изложен в новой редакции</w:t>
      </w:r>
    </w:p>
    <w:p w:rsidR="00000000" w:rsidRDefault="00D62208">
      <w:pPr>
        <w:pStyle w:val="a7"/>
      </w:pPr>
      <w:hyperlink r:id="rId4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62208">
      <w:r>
        <w:t>20. .Должностное лицо, уполномоченное назначать (представ</w:t>
      </w:r>
      <w:r>
        <w:t>лять к назначению) гражданина на государственную должность Карачаево-Черкесской Республики или назначившее лицо, замещающее государственную должность Карачаево-Черкесской Республики, на соответствующую государственную должность Карачаево-Черкесской Республ</w:t>
      </w:r>
      <w:r>
        <w:t xml:space="preserve">ики, рассмотрев доклад и соответствующее предложение, указанные в </w:t>
      </w:r>
      <w:hyperlink w:anchor="sub_170" w:history="1">
        <w:r>
          <w:rPr>
            <w:rStyle w:val="a4"/>
          </w:rPr>
          <w:t>пункте 17</w:t>
        </w:r>
      </w:hyperlink>
      <w:r>
        <w:t xml:space="preserve"> настоящего Положения, принимает одно из следующих решений:</w:t>
      </w:r>
    </w:p>
    <w:p w:rsidR="00000000" w:rsidRDefault="00D62208">
      <w:bookmarkStart w:id="66" w:name="sub_2001"/>
      <w:r>
        <w:t>а) назначить (представить к назначению) гражданина на государственную должность Карачаев</w:t>
      </w:r>
      <w:r>
        <w:t>о-Черкесской Республики;</w:t>
      </w:r>
    </w:p>
    <w:p w:rsidR="00000000" w:rsidRDefault="00D62208">
      <w:bookmarkStart w:id="67" w:name="sub_2002"/>
      <w:bookmarkEnd w:id="66"/>
      <w:r>
        <w:t>б) отказать гражданину в назначении (представлении к назначению) на государственную должность Карачаево-Черкесской Республики;</w:t>
      </w:r>
    </w:p>
    <w:p w:rsidR="00000000" w:rsidRDefault="00D62208">
      <w:bookmarkStart w:id="68" w:name="sub_2003"/>
      <w:bookmarkEnd w:id="67"/>
      <w:r>
        <w:t>в) применить к лицу, замещающему государственную должность Карачаево-Чер</w:t>
      </w:r>
      <w:r>
        <w:t>кесской Республики, меры юридической ответственности;</w:t>
      </w:r>
    </w:p>
    <w:p w:rsidR="00000000" w:rsidRDefault="00D62208">
      <w:pPr>
        <w:pStyle w:val="a6"/>
        <w:rPr>
          <w:color w:val="000000"/>
          <w:sz w:val="16"/>
          <w:szCs w:val="16"/>
        </w:rPr>
      </w:pPr>
      <w:bookmarkStart w:id="69" w:name="sub_2004"/>
      <w:bookmarkEnd w:id="68"/>
      <w:r>
        <w:rPr>
          <w:color w:val="000000"/>
          <w:sz w:val="16"/>
          <w:szCs w:val="16"/>
        </w:rPr>
        <w:t>Информация об изменениях:</w:t>
      </w:r>
    </w:p>
    <w:bookmarkEnd w:id="69"/>
    <w:p w:rsidR="00000000" w:rsidRDefault="00D62208">
      <w:pPr>
        <w:pStyle w:val="a7"/>
      </w:pPr>
      <w:r>
        <w:fldChar w:fldCharType="begin"/>
      </w:r>
      <w:r>
        <w:instrText>HYPERLINK "garantF1://30825489.522"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14 октября 2015 г. N 232 в подпункт "г" пункта 20 настоящего прило</w:t>
      </w:r>
      <w:r>
        <w:t>жения внесены изменения</w:t>
      </w:r>
    </w:p>
    <w:p w:rsidR="00000000" w:rsidRDefault="00D62208">
      <w:pPr>
        <w:pStyle w:val="a7"/>
      </w:pPr>
      <w:hyperlink r:id="rId45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D62208">
      <w:r>
        <w:t xml:space="preserve">г) представить материалы проверки в </w:t>
      </w:r>
      <w:hyperlink r:id="rId46" w:history="1">
        <w:r>
          <w:rPr>
            <w:rStyle w:val="a4"/>
          </w:rPr>
          <w:t>Комиссию</w:t>
        </w:r>
      </w:hyperlink>
      <w:r>
        <w:t xml:space="preserve"> по координации работы по противодействию коррупции в Карачаево-Черк</w:t>
      </w:r>
      <w:r>
        <w:t>есской Республике.</w:t>
      </w:r>
    </w:p>
    <w:p w:rsidR="00000000" w:rsidRDefault="00D62208">
      <w:pPr>
        <w:pStyle w:val="a6"/>
        <w:rPr>
          <w:color w:val="000000"/>
          <w:sz w:val="16"/>
          <w:szCs w:val="16"/>
        </w:rPr>
      </w:pPr>
      <w:bookmarkStart w:id="70" w:name="sub_210"/>
      <w:r>
        <w:rPr>
          <w:color w:val="000000"/>
          <w:sz w:val="16"/>
          <w:szCs w:val="16"/>
        </w:rPr>
        <w:t>Информация об изменениях:</w:t>
      </w:r>
    </w:p>
    <w:bookmarkEnd w:id="70"/>
    <w:p w:rsidR="00000000" w:rsidRDefault="00D62208">
      <w:pPr>
        <w:pStyle w:val="a7"/>
      </w:pPr>
      <w:r>
        <w:fldChar w:fldCharType="begin"/>
      </w:r>
      <w:r>
        <w:instrText>HYPERLINK "garantF1://30822497.32"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16 апреля 2014 г. N 68 в пункт 21 настоящего приложения внесены изменения</w:t>
      </w:r>
    </w:p>
    <w:p w:rsidR="00000000" w:rsidRDefault="00D62208">
      <w:pPr>
        <w:pStyle w:val="a7"/>
      </w:pPr>
      <w:hyperlink r:id="rId47" w:history="1">
        <w:r>
          <w:rPr>
            <w:rStyle w:val="a4"/>
          </w:rPr>
          <w:t>См.</w:t>
        </w:r>
        <w:r>
          <w:rPr>
            <w:rStyle w:val="a4"/>
          </w:rPr>
          <w:t xml:space="preserve"> текст пункта в предыдущей редакции</w:t>
        </w:r>
      </w:hyperlink>
    </w:p>
    <w:p w:rsidR="00000000" w:rsidRDefault="00D62208">
      <w:r>
        <w:t>21. Подлинники справок о доходах, об имуществе и обязательствах имущественного характера граждан, претендующих на замещение государственных должностей Карачаево-Черкесской Республики, и лиц, замещающих государственные</w:t>
      </w:r>
      <w:r>
        <w:t xml:space="preserve"> должности Карачаево-Черкесской Республики, назначение на которые осуществляет Глава Карачаево-Черкесской Республики, и материалы проверок по ним приобщаются к личным делам.</w:t>
      </w:r>
    </w:p>
    <w:p w:rsidR="00000000" w:rsidRDefault="00D62208">
      <w:bookmarkStart w:id="71" w:name="sub_220"/>
      <w:r>
        <w:t>22. Подлинники справок о доходах, об имуществе и обязательствах имущественн</w:t>
      </w:r>
      <w:r>
        <w:t xml:space="preserve">ого характера граждан, претендующих на замещение государственных должностей Карачаево-Черкесской Республики, и лиц, замещающих государственные должности Карачаево-Черкесской Республики, за исключением указанных в </w:t>
      </w:r>
      <w:hyperlink w:anchor="sub_210" w:history="1">
        <w:r>
          <w:rPr>
            <w:rStyle w:val="a4"/>
          </w:rPr>
          <w:t>пункте 21</w:t>
        </w:r>
      </w:hyperlink>
      <w:r>
        <w:t xml:space="preserve"> настояще</w:t>
      </w:r>
      <w:r>
        <w:t xml:space="preserve">го Положения, по окончании календарного года направляются в кадровые </w:t>
      </w:r>
      <w:r>
        <w:lastRenderedPageBreak/>
        <w:t>службы соответствующих государственных органов для приобщения к личным делам.</w:t>
      </w:r>
    </w:p>
    <w:p w:rsidR="00000000" w:rsidRDefault="00D62208">
      <w:bookmarkStart w:id="72" w:name="sub_2201"/>
      <w:bookmarkEnd w:id="71"/>
      <w:r>
        <w:t>Копии указанных справок и материалы проверок по ним хранятся в Управлении в течение трех лет с</w:t>
      </w:r>
      <w:r>
        <w:t>о дня их окончания, после чего передаются в архив.</w:t>
      </w:r>
    </w:p>
    <w:bookmarkEnd w:id="72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08"/>
    <w:rsid w:val="00D6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30807358.0" TargetMode="External"/><Relationship Id="rId18" Type="http://schemas.openxmlformats.org/officeDocument/2006/relationships/hyperlink" Target="garantF1://30825488.1000" TargetMode="External"/><Relationship Id="rId26" Type="http://schemas.openxmlformats.org/officeDocument/2006/relationships/hyperlink" Target="garantF1://30823968.21" TargetMode="External"/><Relationship Id="rId39" Type="http://schemas.openxmlformats.org/officeDocument/2006/relationships/hyperlink" Target="garantF1://30812671.170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36354.16" TargetMode="External"/><Relationship Id="rId34" Type="http://schemas.openxmlformats.org/officeDocument/2006/relationships/hyperlink" Target="garantF1://30811558.803" TargetMode="External"/><Relationship Id="rId42" Type="http://schemas.openxmlformats.org/officeDocument/2006/relationships/hyperlink" Target="garantF1://10002673.0" TargetMode="External"/><Relationship Id="rId47" Type="http://schemas.openxmlformats.org/officeDocument/2006/relationships/hyperlink" Target="garantF1://30811824.210" TargetMode="External"/><Relationship Id="rId7" Type="http://schemas.openxmlformats.org/officeDocument/2006/relationships/hyperlink" Target="garantF1://96301.0" TargetMode="External"/><Relationship Id="rId12" Type="http://schemas.openxmlformats.org/officeDocument/2006/relationships/hyperlink" Target="garantF1://30825482.2000" TargetMode="External"/><Relationship Id="rId17" Type="http://schemas.openxmlformats.org/officeDocument/2006/relationships/hyperlink" Target="garantF1://30803165.0" TargetMode="External"/><Relationship Id="rId25" Type="http://schemas.openxmlformats.org/officeDocument/2006/relationships/hyperlink" Target="garantF1://30815365.20" TargetMode="External"/><Relationship Id="rId33" Type="http://schemas.openxmlformats.org/officeDocument/2006/relationships/hyperlink" Target="garantF1://30811558.704" TargetMode="External"/><Relationship Id="rId38" Type="http://schemas.openxmlformats.org/officeDocument/2006/relationships/hyperlink" Target="garantF1://30812196.170" TargetMode="External"/><Relationship Id="rId46" Type="http://schemas.openxmlformats.org/officeDocument/2006/relationships/hyperlink" Target="garantF1://30825482.2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0807883.0" TargetMode="External"/><Relationship Id="rId20" Type="http://schemas.openxmlformats.org/officeDocument/2006/relationships/hyperlink" Target="garantF1://30814053.102" TargetMode="External"/><Relationship Id="rId29" Type="http://schemas.openxmlformats.org/officeDocument/2006/relationships/hyperlink" Target="garantF1://73085086.12" TargetMode="External"/><Relationship Id="rId41" Type="http://schemas.openxmlformats.org/officeDocument/2006/relationships/hyperlink" Target="garantF1://12048567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8" TargetMode="External"/><Relationship Id="rId11" Type="http://schemas.openxmlformats.org/officeDocument/2006/relationships/hyperlink" Target="garantF1://30815770.2" TargetMode="External"/><Relationship Id="rId24" Type="http://schemas.openxmlformats.org/officeDocument/2006/relationships/hyperlink" Target="garantF1://73085086.11" TargetMode="External"/><Relationship Id="rId32" Type="http://schemas.openxmlformats.org/officeDocument/2006/relationships/hyperlink" Target="garantF1://30812196.703" TargetMode="External"/><Relationship Id="rId37" Type="http://schemas.openxmlformats.org/officeDocument/2006/relationships/hyperlink" Target="garantF1://10002673.3" TargetMode="External"/><Relationship Id="rId40" Type="http://schemas.openxmlformats.org/officeDocument/2006/relationships/hyperlink" Target="garantF1://30825482.2000" TargetMode="External"/><Relationship Id="rId45" Type="http://schemas.openxmlformats.org/officeDocument/2006/relationships/hyperlink" Target="garantF1://30812671.2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0806393.0" TargetMode="External"/><Relationship Id="rId23" Type="http://schemas.openxmlformats.org/officeDocument/2006/relationships/hyperlink" Target="garantF1://12036354.19" TargetMode="External"/><Relationship Id="rId28" Type="http://schemas.openxmlformats.org/officeDocument/2006/relationships/hyperlink" Target="garantF1://10064186.21" TargetMode="External"/><Relationship Id="rId36" Type="http://schemas.openxmlformats.org/officeDocument/2006/relationships/hyperlink" Target="garantF1://12064203.806" TargetMode="External"/><Relationship Id="rId49" Type="http://schemas.openxmlformats.org/officeDocument/2006/relationships/theme" Target="theme/theme1.xml"/><Relationship Id="rId10" Type="http://schemas.openxmlformats.org/officeDocument/2006/relationships/hyperlink" Target="garantF1://74233326.41" TargetMode="External"/><Relationship Id="rId19" Type="http://schemas.openxmlformats.org/officeDocument/2006/relationships/hyperlink" Target="garantF1://45308630.110" TargetMode="External"/><Relationship Id="rId31" Type="http://schemas.openxmlformats.org/officeDocument/2006/relationships/hyperlink" Target="garantF1://30812196.702" TargetMode="External"/><Relationship Id="rId44" Type="http://schemas.openxmlformats.org/officeDocument/2006/relationships/hyperlink" Target="garantF1://30812196.2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802896.19" TargetMode="External"/><Relationship Id="rId14" Type="http://schemas.openxmlformats.org/officeDocument/2006/relationships/hyperlink" Target="garantF1://30812168.10" TargetMode="External"/><Relationship Id="rId22" Type="http://schemas.openxmlformats.org/officeDocument/2006/relationships/hyperlink" Target="garantF1://12036354.17" TargetMode="External"/><Relationship Id="rId27" Type="http://schemas.openxmlformats.org/officeDocument/2006/relationships/hyperlink" Target="garantF1://30812196.30" TargetMode="External"/><Relationship Id="rId30" Type="http://schemas.openxmlformats.org/officeDocument/2006/relationships/hyperlink" Target="garantF1://30815365.701" TargetMode="External"/><Relationship Id="rId35" Type="http://schemas.openxmlformats.org/officeDocument/2006/relationships/hyperlink" Target="garantF1://12034853.1000" TargetMode="External"/><Relationship Id="rId43" Type="http://schemas.openxmlformats.org/officeDocument/2006/relationships/hyperlink" Target="garantF1://12025267.21" TargetMode="External"/><Relationship Id="rId48" Type="http://schemas.openxmlformats.org/officeDocument/2006/relationships/fontTable" Target="fontTable.xml"/><Relationship Id="rId8" Type="http://schemas.openxmlformats.org/officeDocument/2006/relationships/hyperlink" Target="garantF1://308058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2020-09-18T08:24:00Z</dcterms:created>
  <dcterms:modified xsi:type="dcterms:W3CDTF">2020-09-18T08:24:00Z</dcterms:modified>
</cp:coreProperties>
</file>