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8E452B">
      <w:pPr>
        <w:pStyle w:val="1"/>
      </w:pPr>
      <w:r>
        <w:fldChar w:fldCharType="begin"/>
      </w:r>
      <w:r>
        <w:instrText>HYPERLINK "garantF1://30820461.0"</w:instrText>
      </w:r>
      <w:r>
        <w:fldChar w:fldCharType="separate"/>
      </w:r>
      <w:r>
        <w:rPr>
          <w:rStyle w:val="a4"/>
          <w:b w:val="0"/>
          <w:bCs w:val="0"/>
        </w:rPr>
        <w:t xml:space="preserve">Указ Главы Карачаево-Черкесской Республики </w:t>
      </w:r>
      <w:r>
        <w:rPr>
          <w:rStyle w:val="a4"/>
          <w:b w:val="0"/>
          <w:bCs w:val="0"/>
        </w:rPr>
        <w:br/>
        <w:t xml:space="preserve">от 14 февраля 2012 г. N 22 </w:t>
      </w:r>
      <w:r>
        <w:rPr>
          <w:rStyle w:val="a4"/>
          <w:b w:val="0"/>
          <w:bCs w:val="0"/>
        </w:rPr>
        <w:br/>
        <w:t>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</w:t>
      </w:r>
      <w:r>
        <w:rPr>
          <w:rStyle w:val="a4"/>
          <w:b w:val="0"/>
          <w:bCs w:val="0"/>
        </w:rPr>
        <w:t xml:space="preserve"> должности Карачаево-Черкесской Республики, государственных гражданских служащих Карачаево-Черкесской Республики, и членов их семей в информационно-телекоммуникационной сети Интернет на официальных сайтах государственных органов Карачаево-Черкесской Респуб</w:t>
      </w:r>
      <w:r>
        <w:rPr>
          <w:rStyle w:val="a4"/>
          <w:b w:val="0"/>
          <w:bCs w:val="0"/>
        </w:rPr>
        <w:t>лики и предоставления этих сведений средствам массовой информации для опубликования"</w:t>
      </w:r>
      <w:r>
        <w:fldChar w:fldCharType="end"/>
      </w:r>
      <w:bookmarkEnd w:id="0"/>
    </w:p>
    <w:p w:rsidR="00000000" w:rsidRDefault="008E452B"/>
    <w:p w:rsidR="00000000" w:rsidRDefault="008E452B">
      <w:r>
        <w:t xml:space="preserve">В соответствии с </w:t>
      </w:r>
      <w:hyperlink r:id="rId6" w:history="1">
        <w:r>
          <w:rPr>
            <w:rStyle w:val="a4"/>
          </w:rPr>
          <w:t>пунктом 6 статьи 8</w:t>
        </w:r>
      </w:hyperlink>
      <w:r>
        <w:t xml:space="preserve"> Федерального закона от 25.12.2008 N 273-ФЗ "О противодействии коррупции" постановляю:</w:t>
      </w:r>
    </w:p>
    <w:p w:rsidR="00000000" w:rsidRDefault="008E452B"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Карачаево-Черкесской Республики, государственных гражданских служащих К</w:t>
      </w:r>
      <w:r>
        <w:t>арачаево-Черкесской Республики, и членов их семей в информационно-телекоммуникационной сети Интернет на официальных сайтах государственных органов Карачаево-Черкесской Республики и предоставления этих сведений средствам массовой информации для опубликовани</w:t>
      </w:r>
      <w:r>
        <w:t>я.</w:t>
      </w:r>
    </w:p>
    <w:p w:rsidR="00000000" w:rsidRDefault="008E452B">
      <w:bookmarkStart w:id="2" w:name="sub_2"/>
      <w:bookmarkEnd w:id="1"/>
      <w:r>
        <w:t xml:space="preserve">2. </w:t>
      </w:r>
      <w:hyperlink r:id="rId7" w:history="1">
        <w:r>
          <w:rPr>
            <w:rStyle w:val="a4"/>
          </w:rPr>
          <w:t>Указ</w:t>
        </w:r>
      </w:hyperlink>
      <w:r>
        <w:t xml:space="preserve"> Президента Карачаево-Черкесской Республики от 05.05.2010 N 56 "Об утверждении порядка размещения сведений о доходах, расходах, об имуществе и обязательствах имущественного характера лиц, замещающих г</w:t>
      </w:r>
      <w:r>
        <w:t>осударственные должности Карачаево-Черкесской Республики, государственных гражданских служащих Карачаево-Черкесской Республики, и членов их семей на официальных сайтах государственных органов Карачаево-Черкесской Республики и предоставления этих сведений с</w:t>
      </w:r>
      <w:r>
        <w:t>редствам массовой информации для опубликования" признать утратившим силу.</w:t>
      </w:r>
    </w:p>
    <w:p w:rsidR="00000000" w:rsidRDefault="008E452B">
      <w:bookmarkStart w:id="3" w:name="sub_3"/>
      <w:bookmarkEnd w:id="2"/>
      <w:r>
        <w:t xml:space="preserve">3. Настоящий Указ вступает в силу со дня его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8E452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452B">
            <w:pPr>
              <w:pStyle w:val="a9"/>
            </w:pPr>
            <w:r>
              <w:t>Глава Карачаево-Черкесской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E452B">
            <w:pPr>
              <w:pStyle w:val="a8"/>
              <w:jc w:val="right"/>
            </w:pPr>
            <w:r>
              <w:t>Р.Б. Темрезов</w:t>
            </w:r>
          </w:p>
        </w:tc>
      </w:tr>
    </w:tbl>
    <w:p w:rsidR="00000000" w:rsidRDefault="008E452B"/>
    <w:p w:rsidR="00000000" w:rsidRDefault="008E452B">
      <w:pPr>
        <w:pStyle w:val="a9"/>
      </w:pPr>
      <w:r>
        <w:t xml:space="preserve">г. </w:t>
      </w:r>
      <w:r>
        <w:t>Черкесск</w:t>
      </w:r>
    </w:p>
    <w:p w:rsidR="00000000" w:rsidRDefault="008E452B">
      <w:pPr>
        <w:pStyle w:val="a9"/>
      </w:pPr>
      <w:r>
        <w:t>Дом Правительства</w:t>
      </w:r>
    </w:p>
    <w:p w:rsidR="00000000" w:rsidRDefault="008E452B">
      <w:pPr>
        <w:pStyle w:val="a9"/>
      </w:pPr>
      <w:r>
        <w:t>14 февраля 2012 года</w:t>
      </w:r>
    </w:p>
    <w:p w:rsidR="00000000" w:rsidRDefault="008E452B">
      <w:pPr>
        <w:pStyle w:val="a9"/>
      </w:pPr>
      <w:r>
        <w:t>N 22</w:t>
      </w:r>
    </w:p>
    <w:p w:rsidR="00000000" w:rsidRDefault="008E452B"/>
    <w:p w:rsidR="00000000" w:rsidRDefault="008E452B">
      <w:pPr>
        <w:pStyle w:val="a6"/>
        <w:rPr>
          <w:color w:val="000000"/>
          <w:sz w:val="16"/>
          <w:szCs w:val="16"/>
        </w:rPr>
      </w:pPr>
      <w:bookmarkStart w:id="4" w:name="sub_1000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8E452B">
      <w:pPr>
        <w:pStyle w:val="a7"/>
      </w:pPr>
      <w:r>
        <w:fldChar w:fldCharType="begin"/>
      </w:r>
      <w:r>
        <w:instrText>HYPERLINK "garantF1://30823071.11"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18 ноября 2013 г. N 255 в настоящее приложение внесены изменения</w:t>
      </w:r>
    </w:p>
    <w:p w:rsidR="00000000" w:rsidRDefault="008E452B">
      <w:pPr>
        <w:pStyle w:val="a7"/>
      </w:pPr>
      <w:hyperlink r:id="rId9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8E452B">
      <w:pPr>
        <w:ind w:firstLine="0"/>
        <w:jc w:val="right"/>
      </w:pPr>
      <w:r>
        <w:rPr>
          <w:rStyle w:val="a3"/>
        </w:rPr>
        <w:t xml:space="preserve">Приложение 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Главы</w:t>
      </w:r>
      <w:r>
        <w:rPr>
          <w:rStyle w:val="a3"/>
        </w:rPr>
        <w:br/>
        <w:t>Карачаево-Черкесской Республики</w:t>
      </w:r>
      <w:r>
        <w:rPr>
          <w:rStyle w:val="a3"/>
        </w:rPr>
        <w:br/>
        <w:t>от 14 февраля 2012 г. N 22</w:t>
      </w:r>
    </w:p>
    <w:p w:rsidR="00000000" w:rsidRDefault="008E452B"/>
    <w:p w:rsidR="00000000" w:rsidRDefault="008E452B">
      <w:pPr>
        <w:pStyle w:val="1"/>
      </w:pPr>
      <w:r>
        <w:t xml:space="preserve">Порядок </w:t>
      </w:r>
      <w:r>
        <w:br/>
      </w:r>
      <w:r>
        <w:t xml:space="preserve">размещения сведений о доходах, расходах, об имуществе и обязательствах имущественного характера лиц, замещающих государственные должности Карачаево-Черкесской Республики, государственных гражданских служащих </w:t>
      </w:r>
      <w:r>
        <w:lastRenderedPageBreak/>
        <w:t>Карачаево-Черкесской Республики, и членов их сем</w:t>
      </w:r>
      <w:r>
        <w:t>ей на официальных сайтах государственных органов Карачаево-Черкесской Республики и предоставления этих сведений средствам массовой информации для опубликования</w:t>
      </w:r>
    </w:p>
    <w:p w:rsidR="00000000" w:rsidRDefault="008E452B"/>
    <w:p w:rsidR="00000000" w:rsidRDefault="008E452B">
      <w:bookmarkStart w:id="5" w:name="sub_1001"/>
      <w:r>
        <w:t>1. Настоящим порядком устанавливаются обязанности кадровых служб государственных органо</w:t>
      </w:r>
      <w:r>
        <w:t>в Карачаево-Черкесской Республики по размещению сведений о доходах, расходах, об имуществе и обязательствах имущественного характера лиц, замещающих государственные должности Карачаево-Черкесской Республики (далее - лица, замещающие государственные должнос</w:t>
      </w:r>
      <w:r>
        <w:t>ти), государственных гражданских служащих Карачаево-Черкесской Республики (далее - гражданские служащие), их супругов и несовершеннолетних детей (далее - сведения о доходах, об имуществе и обязательствах имущественного характера) в информационно-телекоммун</w:t>
      </w:r>
      <w:r>
        <w:t>икационной сети Интернет на официальных сайтах государственных органов Карачаево-Черкесской Республики (далее - официальные сайты), а также по предоставлению этих сведений средствам массовой информации (далее - средства массовой информации) для опубликован</w:t>
      </w:r>
      <w:r>
        <w:t>ия в связи с их запросами.</w:t>
      </w:r>
    </w:p>
    <w:bookmarkEnd w:id="5"/>
    <w:p w:rsidR="00000000" w:rsidRDefault="008E452B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E452B">
      <w:pPr>
        <w:pStyle w:val="a6"/>
      </w:pPr>
      <w:r>
        <w:t xml:space="preserve">О представлении сведений о доходах, об имуществе и обязательствах имущественного характера см. </w:t>
      </w:r>
      <w:hyperlink r:id="rId10" w:history="1">
        <w:r>
          <w:rPr>
            <w:rStyle w:val="a4"/>
          </w:rPr>
          <w:t>статью 7</w:t>
        </w:r>
      </w:hyperlink>
      <w:r>
        <w:t xml:space="preserve"> Закона Карачаево-Черкесской Республики от 25 июля 2008 г. N 61-РЗ "О стат</w:t>
      </w:r>
      <w:r>
        <w:t>усе лиц, замещающих государственные должности Карачаево-Черкесской Республики"</w:t>
      </w:r>
    </w:p>
    <w:p w:rsidR="00000000" w:rsidRDefault="008E452B">
      <w:pPr>
        <w:pStyle w:val="a6"/>
      </w:pPr>
      <w:r>
        <w:t xml:space="preserve">См. также </w:t>
      </w:r>
      <w:hyperlink r:id="rId11" w:history="1">
        <w:r>
          <w:rPr>
            <w:rStyle w:val="a4"/>
          </w:rPr>
          <w:t>Распоряжение</w:t>
        </w:r>
      </w:hyperlink>
      <w:r>
        <w:t xml:space="preserve"> Президента Карачаево-Черкесской Республики от 11 ноября 2003 г. N 24-р "О государственном информационном ресурсе - офи</w:t>
      </w:r>
      <w:r>
        <w:t>циальном сайте Президента и Правительства Карачаево-Черкесской Республики"</w:t>
      </w:r>
    </w:p>
    <w:p w:rsidR="00000000" w:rsidRDefault="008E452B">
      <w:bookmarkStart w:id="6" w:name="sub_1002"/>
      <w:r>
        <w:t>2. На официальных сайтах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</w:t>
      </w:r>
      <w:r>
        <w:t>ного характера:</w:t>
      </w:r>
    </w:p>
    <w:p w:rsidR="00000000" w:rsidRDefault="008E452B">
      <w:bookmarkStart w:id="7" w:name="sub_10021"/>
      <w:bookmarkEnd w:id="6"/>
      <w:r>
        <w:t xml:space="preserve">2.1. Перечень объектов недвижимого имущества, принадлежащих лицу, замещающему государственную должность (гражданскому служащему), его супруге (супругу) и несовершеннолетним детям на праве собственности или находящихся в их </w:t>
      </w:r>
      <w:r>
        <w:t>пользовании, с указанием вида, площади и страны расположения каждого из них.</w:t>
      </w:r>
    </w:p>
    <w:p w:rsidR="00000000" w:rsidRDefault="008E452B">
      <w:bookmarkStart w:id="8" w:name="sub_10022"/>
      <w:bookmarkEnd w:id="7"/>
      <w:r>
        <w:t>2.2. Перечень транспортных средств с указанием вида и марки, принадлежащих на праве собственности лицу, замещающему государственную должность (гражданскому служа</w:t>
      </w:r>
      <w:r>
        <w:t>щему), его супруге (супругу) и несовершеннолетним детям.</w:t>
      </w:r>
    </w:p>
    <w:p w:rsidR="00000000" w:rsidRDefault="008E452B">
      <w:bookmarkStart w:id="9" w:name="sub_10023"/>
      <w:bookmarkEnd w:id="8"/>
      <w:r>
        <w:t>2.3. Декларированный годовой доход лица, замещающего государственную должность (гражданского служащего), его супруги (супруга) и несовершеннолетних детей.</w:t>
      </w:r>
    </w:p>
    <w:p w:rsidR="00000000" w:rsidRDefault="008E452B">
      <w:pPr>
        <w:pStyle w:val="a6"/>
        <w:rPr>
          <w:color w:val="000000"/>
          <w:sz w:val="16"/>
          <w:szCs w:val="16"/>
        </w:rPr>
      </w:pPr>
      <w:bookmarkStart w:id="10" w:name="sub_10024"/>
      <w:bookmarkEnd w:id="9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10"/>
    <w:p w:rsidR="00000000" w:rsidRDefault="008E452B">
      <w:pPr>
        <w:pStyle w:val="a7"/>
      </w:pPr>
      <w:r>
        <w:fldChar w:fldCharType="begin"/>
      </w:r>
      <w:r>
        <w:instrText>HYPERLINK "garantF1://30825489.61"</w:instrText>
      </w:r>
      <w:r>
        <w:fldChar w:fldCharType="separate"/>
      </w:r>
      <w:r>
        <w:rPr>
          <w:rStyle w:val="a4"/>
        </w:rPr>
        <w:t>Указом</w:t>
      </w:r>
      <w:r>
        <w:fldChar w:fldCharType="end"/>
      </w:r>
      <w:r>
        <w:t xml:space="preserve"> Главы Карачаево-Черкесской Республики от 14 октября 2015 г. N 232 подпункт 2.4 пункта 2 настоящего приложения изложен в новой редакции</w:t>
      </w:r>
    </w:p>
    <w:p w:rsidR="00000000" w:rsidRDefault="008E452B">
      <w:pPr>
        <w:pStyle w:val="a7"/>
      </w:pPr>
      <w:hyperlink r:id="rId12" w:history="1">
        <w:r>
          <w:rPr>
            <w:rStyle w:val="a4"/>
          </w:rPr>
          <w:t>См. текст под</w:t>
        </w:r>
        <w:r>
          <w:rPr>
            <w:rStyle w:val="a4"/>
          </w:rPr>
          <w:t>пункта в предыдущей редакции</w:t>
        </w:r>
      </w:hyperlink>
    </w:p>
    <w:p w:rsidR="00000000" w:rsidRDefault="008E452B">
      <w:r>
        <w:t>2.4.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</w:t>
      </w:r>
      <w:r>
        <w:t>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000000" w:rsidRDefault="008E452B">
      <w:bookmarkStart w:id="11" w:name="sub_1003"/>
      <w:r>
        <w:t>3. В размещаемых на официальных сайтах и предоставляемых ср</w:t>
      </w:r>
      <w:r>
        <w:t xml:space="preserve">едствам массовой информации для опубликования сведениях о доходах, об имуществе и </w:t>
      </w:r>
      <w:r>
        <w:lastRenderedPageBreak/>
        <w:t>обязательствах имущественного характера запрещается указывать:</w:t>
      </w:r>
    </w:p>
    <w:p w:rsidR="00000000" w:rsidRDefault="008E452B">
      <w:bookmarkStart w:id="12" w:name="sub_10031"/>
      <w:bookmarkEnd w:id="11"/>
      <w:r>
        <w:t xml:space="preserve">3.1. Иные сведения (кроме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порядка) о</w:t>
      </w:r>
      <w:r>
        <w:t xml:space="preserve"> доходах лица, замещающего государственную должность (гражданского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</w:p>
    <w:p w:rsidR="00000000" w:rsidRDefault="008E452B">
      <w:bookmarkStart w:id="13" w:name="sub_10032"/>
      <w:bookmarkEnd w:id="12"/>
      <w:r>
        <w:t xml:space="preserve">3.2. </w:t>
      </w:r>
      <w:hyperlink r:id="rId13" w:history="1">
        <w:r>
          <w:rPr>
            <w:rStyle w:val="a4"/>
          </w:rPr>
          <w:t>Персональные данные</w:t>
        </w:r>
      </w:hyperlink>
      <w:r>
        <w:t xml:space="preserve"> супруги (супруга), детей и иных членов семьи лица, замещающего государственную должность (гражданского служащего).</w:t>
      </w:r>
    </w:p>
    <w:p w:rsidR="00000000" w:rsidRDefault="008E452B">
      <w:bookmarkStart w:id="14" w:name="sub_10033"/>
      <w:bookmarkEnd w:id="13"/>
      <w:r>
        <w:t>3.3. Данные, позволяющие определить место жительства</w:t>
      </w:r>
      <w:r>
        <w:t>, почтовый адрес, телефон и иные индивидуальные средства коммуникации лица, замещающего государственную должность (гражданского служащего), его супруги (супруга), детей и иных членов семьи.</w:t>
      </w:r>
    </w:p>
    <w:p w:rsidR="00000000" w:rsidRDefault="008E452B">
      <w:bookmarkStart w:id="15" w:name="sub_10034"/>
      <w:bookmarkEnd w:id="14"/>
      <w:r>
        <w:t>3.4. Данные, позволяющие определить местонахожде</w:t>
      </w:r>
      <w:r>
        <w:t>ние объектов недвижимого имущества, принадлежащих лицу, замещающему государственную должность (гражданскому служащему), его супруге (супругу), детям, иным членам семьи на праве собственности или находящихся в их пользовании.</w:t>
      </w:r>
    </w:p>
    <w:p w:rsidR="00000000" w:rsidRDefault="008E452B">
      <w:bookmarkStart w:id="16" w:name="sub_10035"/>
      <w:bookmarkEnd w:id="15"/>
      <w:r>
        <w:t>3.5. Информац</w:t>
      </w:r>
      <w:r>
        <w:t xml:space="preserve">ию, отнесенную к </w:t>
      </w:r>
      <w:hyperlink r:id="rId14" w:history="1">
        <w:r>
          <w:rPr>
            <w:rStyle w:val="a4"/>
          </w:rPr>
          <w:t>государственной тайне</w:t>
        </w:r>
      </w:hyperlink>
      <w:r>
        <w:t xml:space="preserve"> или являющуюся конфиденциальной.</w:t>
      </w:r>
    </w:p>
    <w:bookmarkEnd w:id="16"/>
    <w:p w:rsidR="00000000" w:rsidRDefault="008E452B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E452B">
      <w:pPr>
        <w:pStyle w:val="a6"/>
      </w:pPr>
      <w:r>
        <w:t xml:space="preserve">См. также </w:t>
      </w:r>
      <w:hyperlink r:id="rId15" w:history="1">
        <w:r>
          <w:rPr>
            <w:rStyle w:val="a4"/>
          </w:rPr>
          <w:t>Перечень</w:t>
        </w:r>
      </w:hyperlink>
      <w:r>
        <w:t xml:space="preserve"> сведений конфиденциального характера, утвержденный </w:t>
      </w:r>
      <w:hyperlink r:id="rId16" w:history="1">
        <w:r>
          <w:rPr>
            <w:rStyle w:val="a4"/>
          </w:rPr>
          <w:t>Указом</w:t>
        </w:r>
      </w:hyperlink>
      <w:r>
        <w:t xml:space="preserve"> Президента РФ от 6 марта 1997 г. N 188</w:t>
      </w:r>
    </w:p>
    <w:p w:rsidR="00000000" w:rsidRDefault="008E452B">
      <w:bookmarkStart w:id="17" w:name="sub_1004"/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порядка, за весь период замещения лицом</w:t>
      </w:r>
      <w:r>
        <w:t>, замещающим государственную должность (гражданским служащим),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</w:t>
      </w:r>
      <w:r>
        <w:t>стве и обязательствах имущественного характера его супруги (супруга) и несовершеннолетних детей, находятся на официальном сайте того органа, в котором лицо, замещающее государственную должность (гражданский служащий), замещает должность, и ежегодно обновля</w:t>
      </w:r>
      <w:r>
        <w:t>ются в течение 14 рабочих дней со дня истечения срока, установленного для их подачи.</w:t>
      </w:r>
    </w:p>
    <w:p w:rsidR="00000000" w:rsidRDefault="008E452B">
      <w:bookmarkStart w:id="18" w:name="sub_1005"/>
      <w:bookmarkEnd w:id="17"/>
      <w: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порядка:</w:t>
      </w:r>
    </w:p>
    <w:p w:rsidR="00000000" w:rsidRDefault="008E452B">
      <w:pPr>
        <w:pStyle w:val="a6"/>
        <w:rPr>
          <w:color w:val="000000"/>
          <w:sz w:val="16"/>
          <w:szCs w:val="16"/>
        </w:rPr>
      </w:pPr>
      <w:bookmarkStart w:id="19" w:name="sub_10051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8E452B">
      <w:pPr>
        <w:pStyle w:val="a7"/>
      </w:pPr>
      <w:r>
        <w:t xml:space="preserve">Подпункт 5.1 изменен с 2 июля 2020 г. - </w:t>
      </w:r>
      <w:hyperlink r:id="rId17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 июля 2020 г. N 155</w:t>
      </w:r>
    </w:p>
    <w:p w:rsidR="00000000" w:rsidRDefault="008E452B">
      <w:pPr>
        <w:pStyle w:val="a7"/>
      </w:pPr>
      <w:hyperlink r:id="rId18" w:history="1">
        <w:r>
          <w:rPr>
            <w:rStyle w:val="a4"/>
          </w:rPr>
          <w:t>См. предыдущую редакцию</w:t>
        </w:r>
      </w:hyperlink>
    </w:p>
    <w:p w:rsidR="00000000" w:rsidRDefault="008E452B">
      <w:r>
        <w:t>5.1. Представленных лицами, замещающими государственные должности и гражданскими служащими, назначение которых осущ</w:t>
      </w:r>
      <w:r>
        <w:t>ествляет Глава Карачаево-Черкесской Республики, гражданскими служащими, назначение которых осуществляет Президиум Правительства Карачаево-Черкесской Республики, гражданскими служащими, назначение которых осуществляет Руководитель Администрации Главы и Прав</w:t>
      </w:r>
      <w:r>
        <w:t>ительства Карачаево-Черкесской Республики, обеспечивается Управлением Главы Карачаево-Черкесской Республики по вопросам противодействия коррупции.</w:t>
      </w:r>
    </w:p>
    <w:p w:rsidR="00000000" w:rsidRDefault="008E452B">
      <w:bookmarkStart w:id="20" w:name="sub_10052"/>
      <w:r>
        <w:t>5.2. Представленных лица</w:t>
      </w:r>
      <w:r>
        <w:t>ми, замещающими иные государственные должности и должности государственной гражданской службы Карачаево-Черкесской Республики, обеспечивается кадровыми службами соответствующих государственных органов Карачаево-Черкесской Республики.</w:t>
      </w:r>
    </w:p>
    <w:p w:rsidR="00000000" w:rsidRDefault="008E452B">
      <w:pPr>
        <w:pStyle w:val="a6"/>
        <w:rPr>
          <w:color w:val="000000"/>
          <w:sz w:val="16"/>
          <w:szCs w:val="16"/>
        </w:rPr>
      </w:pPr>
      <w:bookmarkStart w:id="21" w:name="sub_1006"/>
      <w:bookmarkEnd w:id="20"/>
      <w:r>
        <w:rPr>
          <w:color w:val="000000"/>
          <w:sz w:val="16"/>
          <w:szCs w:val="16"/>
        </w:rPr>
        <w:lastRenderedPageBreak/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21"/>
    <w:p w:rsidR="00000000" w:rsidRDefault="008E452B">
      <w:pPr>
        <w:pStyle w:val="a7"/>
      </w:pPr>
      <w:r>
        <w:t xml:space="preserve">Пункт 6 изменен с 2 июля 2020 г. - </w:t>
      </w:r>
      <w:hyperlink r:id="rId19" w:history="1">
        <w:r>
          <w:rPr>
            <w:rStyle w:val="a4"/>
          </w:rPr>
          <w:t>Указ</w:t>
        </w:r>
      </w:hyperlink>
      <w:r>
        <w:t xml:space="preserve"> Главы Карачаево-Черкесской Республики от 2 июля 2020 г. N 155</w:t>
      </w:r>
    </w:p>
    <w:p w:rsidR="00000000" w:rsidRDefault="008E452B">
      <w:pPr>
        <w:pStyle w:val="a7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8E452B">
      <w:r>
        <w:t>6. Управление Главы Карач</w:t>
      </w:r>
      <w:r>
        <w:t>аево-Черкесской Республики по вопросам противодействия коррупции и кадровые службы государственных органов Карачаево-Черкесской Республики:</w:t>
      </w:r>
    </w:p>
    <w:p w:rsidR="00000000" w:rsidRDefault="008E452B">
      <w:bookmarkStart w:id="22" w:name="sub_10061"/>
      <w:r>
        <w:t>6.1. В 3-дневный срок со дня поступления запроса от средства массовой информации сообщают о нем лицу, замещ</w:t>
      </w:r>
      <w:r>
        <w:t>ающему государственную должность (гражданскому служащему), в отношении которого поступил запрос.</w:t>
      </w:r>
    </w:p>
    <w:p w:rsidR="00000000" w:rsidRDefault="008E452B">
      <w:bookmarkStart w:id="23" w:name="sub_10062"/>
      <w:bookmarkEnd w:id="22"/>
      <w:r>
        <w:t xml:space="preserve">6.2.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000000" w:rsidRDefault="008E452B">
      <w:bookmarkStart w:id="24" w:name="sub_1007"/>
      <w:bookmarkEnd w:id="23"/>
      <w:r>
        <w:t>7. Гражданские служащие кадровых служб государственных органов Карачаево-Черкесской Республики несут в соответстви</w:t>
      </w:r>
      <w:r>
        <w:t xml:space="preserve">и с законодательством Российской Федерации ответственность за несоблюдение настоящего порядка, а также за разглашение сведений, отнесенных к </w:t>
      </w:r>
      <w:hyperlink r:id="rId21" w:history="1">
        <w:r>
          <w:rPr>
            <w:rStyle w:val="a4"/>
          </w:rPr>
          <w:t>государственной тайне</w:t>
        </w:r>
      </w:hyperlink>
      <w:r>
        <w:t xml:space="preserve"> или являющихся конфиденциальными.</w:t>
      </w:r>
    </w:p>
    <w:bookmarkEnd w:id="24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2B"/>
    <w:rsid w:val="008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920461.0" TargetMode="External"/><Relationship Id="rId13" Type="http://schemas.openxmlformats.org/officeDocument/2006/relationships/hyperlink" Target="garantF1://12048567.301" TargetMode="External"/><Relationship Id="rId18" Type="http://schemas.openxmlformats.org/officeDocument/2006/relationships/hyperlink" Target="garantF1://30815772.1005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0002673.5" TargetMode="External"/><Relationship Id="rId7" Type="http://schemas.openxmlformats.org/officeDocument/2006/relationships/hyperlink" Target="garantF1://30806809.0" TargetMode="External"/><Relationship Id="rId12" Type="http://schemas.openxmlformats.org/officeDocument/2006/relationships/hyperlink" Target="garantF1://30812672.10024" TargetMode="External"/><Relationship Id="rId17" Type="http://schemas.openxmlformats.org/officeDocument/2006/relationships/hyperlink" Target="garantF1://74233326.6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100083.0" TargetMode="External"/><Relationship Id="rId20" Type="http://schemas.openxmlformats.org/officeDocument/2006/relationships/hyperlink" Target="garantF1://30815772.1006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806" TargetMode="External"/><Relationship Id="rId11" Type="http://schemas.openxmlformats.org/officeDocument/2006/relationships/hyperlink" Target="garantF1://3080119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100083.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30805281.7" TargetMode="External"/><Relationship Id="rId19" Type="http://schemas.openxmlformats.org/officeDocument/2006/relationships/hyperlink" Target="garantF1://74233326.6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12049.1000" TargetMode="External"/><Relationship Id="rId14" Type="http://schemas.openxmlformats.org/officeDocument/2006/relationships/hyperlink" Target="garantF1://10002673.2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2020-09-18T08:23:00Z</dcterms:created>
  <dcterms:modified xsi:type="dcterms:W3CDTF">2020-09-18T08:23:00Z</dcterms:modified>
</cp:coreProperties>
</file>