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81C89">
      <w:pPr>
        <w:pStyle w:val="1"/>
      </w:pPr>
      <w:r>
        <w:fldChar w:fldCharType="begin"/>
      </w:r>
      <w:r>
        <w:instrText>HYPERLINK "garantF1://30820869.0"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</w:t>
      </w:r>
      <w:r>
        <w:rPr>
          <w:rStyle w:val="a4"/>
          <w:b w:val="0"/>
          <w:bCs w:val="0"/>
        </w:rPr>
        <w:br/>
        <w:t xml:space="preserve">от 24 августа 2012 г. N 201 </w:t>
      </w:r>
      <w:r>
        <w:rPr>
          <w:rStyle w:val="a4"/>
          <w:b w:val="0"/>
          <w:bCs w:val="0"/>
        </w:rPr>
        <w:br/>
        <w:t>"О мониторинге правоприменения в Карачаево-Черкесской Республике"</w:t>
      </w:r>
      <w:r>
        <w:fldChar w:fldCharType="end"/>
      </w:r>
    </w:p>
    <w:p w:rsidR="00000000" w:rsidRDefault="00F81C89"/>
    <w:p w:rsidR="00000000" w:rsidRDefault="00F81C89">
      <w:r>
        <w:t xml:space="preserve">В целях реализации </w:t>
      </w:r>
      <w:hyperlink r:id="rId6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20.05.2011 N 657 "О мониторинге правоприменения в Российской Федерации", </w:t>
      </w:r>
      <w:hyperlink r:id="rId7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19.08.2011 N 694 "Об утверждении методики осуществления мон</w:t>
      </w:r>
      <w:r>
        <w:t>иторинга правоприменения в Российской Федерации" постановляю:</w:t>
      </w:r>
    </w:p>
    <w:p w:rsidR="00000000" w:rsidRDefault="00F81C8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81C89">
      <w:pPr>
        <w:pStyle w:val="a6"/>
      </w:pPr>
      <w:r>
        <w:t xml:space="preserve">См. </w:t>
      </w:r>
      <w:hyperlink r:id="rId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13 марта 2009 г. N 1-РЗ "Об отдельных вопросах по противодействию коррупции в Карачаево-Черкесской Респуб</w:t>
      </w:r>
      <w:r>
        <w:t>лике"</w:t>
      </w:r>
    </w:p>
    <w:p w:rsidR="00000000" w:rsidRDefault="00F81C89">
      <w:bookmarkStart w:id="1" w:name="sub_1"/>
      <w:r>
        <w:t xml:space="preserve">1. Утвердить Порядок организации проведения мониторинга правоприменения в Карачаево-Черкесской Республике (далее - Порядок)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F81C89">
      <w:bookmarkStart w:id="2" w:name="sub_2"/>
      <w:bookmarkEnd w:id="1"/>
      <w:r>
        <w:t>2. Возложить на Администрацию Главы и Правительства Карачаево-Че</w:t>
      </w:r>
      <w:r>
        <w:t>ркесской Республики функцию по координации мониторинга правоприменения в Карачаево-Черкесской Республике, осуществляемого органами исполнительной власти Карачаево-Черкесской Республики.</w:t>
      </w:r>
    </w:p>
    <w:p w:rsidR="00000000" w:rsidRDefault="00F81C89">
      <w:bookmarkStart w:id="3" w:name="sub_3"/>
      <w:bookmarkEnd w:id="2"/>
      <w:r>
        <w:t>3. Настоящий Указ вступает в силу со дня его подписания.</w:t>
      </w:r>
    </w:p>
    <w:bookmarkEnd w:id="3"/>
    <w:p w:rsidR="00000000" w:rsidRDefault="00F81C8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1C89">
            <w:pPr>
              <w:pStyle w:val="a8"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1C89">
            <w:pPr>
              <w:pStyle w:val="a7"/>
              <w:jc w:val="right"/>
            </w:pPr>
            <w:r>
              <w:t>Р.Б. Темрезов</w:t>
            </w:r>
          </w:p>
        </w:tc>
      </w:tr>
    </w:tbl>
    <w:p w:rsidR="00000000" w:rsidRDefault="00F81C89"/>
    <w:p w:rsidR="00000000" w:rsidRDefault="00F81C89">
      <w:pPr>
        <w:pStyle w:val="a8"/>
      </w:pPr>
      <w:r>
        <w:t>г. Черкесск</w:t>
      </w:r>
    </w:p>
    <w:p w:rsidR="00000000" w:rsidRDefault="00F81C89">
      <w:pPr>
        <w:pStyle w:val="a8"/>
      </w:pPr>
      <w:r>
        <w:t>Дом Правительства</w:t>
      </w:r>
    </w:p>
    <w:p w:rsidR="00000000" w:rsidRDefault="00F81C89">
      <w:pPr>
        <w:pStyle w:val="a8"/>
      </w:pPr>
      <w:r>
        <w:t>24 августа 2012 года</w:t>
      </w:r>
    </w:p>
    <w:p w:rsidR="00000000" w:rsidRDefault="00F81C89">
      <w:pPr>
        <w:pStyle w:val="a8"/>
      </w:pPr>
      <w:r>
        <w:t>N 201</w:t>
      </w:r>
    </w:p>
    <w:p w:rsidR="00000000" w:rsidRDefault="00F81C89"/>
    <w:p w:rsidR="00000000" w:rsidRDefault="00F81C89">
      <w:pPr>
        <w:ind w:firstLine="0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F81C89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</w:t>
      </w:r>
    </w:p>
    <w:p w:rsidR="00000000" w:rsidRDefault="00F81C89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F81C89">
      <w:pPr>
        <w:ind w:firstLine="0"/>
        <w:jc w:val="right"/>
      </w:pPr>
      <w:r>
        <w:rPr>
          <w:rStyle w:val="a3"/>
        </w:rPr>
        <w:t>от 24 августа 2012 г. N 201</w:t>
      </w:r>
    </w:p>
    <w:p w:rsidR="00000000" w:rsidRDefault="00F81C89"/>
    <w:p w:rsidR="00000000" w:rsidRDefault="00F81C89">
      <w:pPr>
        <w:pStyle w:val="1"/>
      </w:pPr>
      <w:r>
        <w:t xml:space="preserve">Порядок </w:t>
      </w:r>
      <w:r>
        <w:br/>
      </w:r>
      <w:r>
        <w:t>организации проведения мониторинга правоприменения в Карачаево-Черкесской Республике</w:t>
      </w:r>
    </w:p>
    <w:p w:rsidR="00000000" w:rsidRDefault="00F81C89"/>
    <w:p w:rsidR="00000000" w:rsidRDefault="00F81C89">
      <w:bookmarkStart w:id="5" w:name="sub_1001"/>
      <w:r>
        <w:t>1. Настоящий Порядок регулирует вопросы организации проведения мониторинга правоприменения в Карачаево-Черкесской Республике (далее - мониторинг).</w:t>
      </w:r>
    </w:p>
    <w:p w:rsidR="00000000" w:rsidRDefault="00F81C89">
      <w:bookmarkStart w:id="6" w:name="sub_1002"/>
      <w:bookmarkEnd w:id="5"/>
      <w:r>
        <w:t>2. Мониторинг проводится в соответствии с планом мониторинга правоприменения в Российской Федерации, утверждаемым Правительством Российской Федерации (далее - план мониторинга в Российской Федерации).</w:t>
      </w:r>
    </w:p>
    <w:p w:rsidR="00000000" w:rsidRDefault="00F81C89">
      <w:bookmarkStart w:id="7" w:name="sub_1003"/>
      <w:bookmarkEnd w:id="6"/>
      <w:r>
        <w:t>3. Мониторинг проводится органами испо</w:t>
      </w:r>
      <w:r>
        <w:t xml:space="preserve">лнительной власти Карачаево-Черкесской Республики, к компетенции которых относится решение вопросов, указанных в </w:t>
      </w:r>
      <w:hyperlink r:id="rId9" w:history="1">
        <w:r>
          <w:rPr>
            <w:rStyle w:val="a4"/>
          </w:rPr>
          <w:t>плане мониторинга</w:t>
        </w:r>
      </w:hyperlink>
      <w:r>
        <w:t xml:space="preserve"> в Российской Федерации на соответствующий год (далее - субъекты мониторинга). Субъекты</w:t>
      </w:r>
      <w:r>
        <w:t xml:space="preserve"> мониторинга осуществляют проведение мониторинга в соответствии с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20.05.2011 N 657 "О мониторинге правоприменения в Российской Федерации" (далее - Указ N 657) согласно </w:t>
      </w:r>
      <w:hyperlink r:id="rId11" w:history="1">
        <w:r>
          <w:rPr>
            <w:rStyle w:val="a4"/>
          </w:rPr>
          <w:t>методике</w:t>
        </w:r>
      </w:hyperlink>
      <w:r>
        <w:t xml:space="preserve"> осуществления </w:t>
      </w:r>
      <w:r>
        <w:lastRenderedPageBreak/>
        <w:t xml:space="preserve">мониторинга правоприменения в Российской Федерации, утвержденной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19.08.2011 N 694 "Об утверждении методики осуществ</w:t>
      </w:r>
      <w:r>
        <w:t>ления мониторинга правоприменения в Российской Федерации", и настоящему Порядку.</w:t>
      </w:r>
    </w:p>
    <w:p w:rsidR="00000000" w:rsidRDefault="00F81C89">
      <w:bookmarkStart w:id="8" w:name="sub_1004"/>
      <w:bookmarkEnd w:id="7"/>
      <w:r>
        <w:t>4. По итогам проведенного мониторинга субъекты мониторинга ежегодно до 1 апреля представляют в Администрацию Главы и Правительства Карачаево-Черкесской Республ</w:t>
      </w:r>
      <w:r>
        <w:t>ики (далее - Администрация) информацию о результатах мониторинга.</w:t>
      </w:r>
    </w:p>
    <w:p w:rsidR="00000000" w:rsidRDefault="00F81C89">
      <w:bookmarkStart w:id="9" w:name="sub_1005"/>
      <w:bookmarkEnd w:id="8"/>
      <w:r>
        <w:t>5. В информации о результатах мониторинга, представленной субъектами мониторинга, подводятся итоги выполнения плана мониторинга в Российской Федерации на территории Карачаево</w:t>
      </w:r>
      <w:r>
        <w:t>-Черкесской Республики за предыдущий год и вносятся предложения:</w:t>
      </w:r>
    </w:p>
    <w:p w:rsidR="00000000" w:rsidRDefault="00F81C89">
      <w:bookmarkStart w:id="10" w:name="sub_10051"/>
      <w:bookmarkEnd w:id="9"/>
      <w:r>
        <w:t>о необходимости принятия (издания), изменения или признания утратившими силу (отмены) нормативных правовых актов Российской Федерации;</w:t>
      </w:r>
    </w:p>
    <w:p w:rsidR="00000000" w:rsidRDefault="00F81C89">
      <w:bookmarkStart w:id="11" w:name="sub_10052"/>
      <w:bookmarkEnd w:id="10"/>
      <w:r>
        <w:t>о государственных орг</w:t>
      </w:r>
      <w:r>
        <w:t>анах, ответственных за разработку соответствующих нормативных правовых актов Российской Федерации;</w:t>
      </w:r>
    </w:p>
    <w:p w:rsidR="00000000" w:rsidRDefault="00F81C89">
      <w:bookmarkStart w:id="12" w:name="sub_10053"/>
      <w:bookmarkEnd w:id="11"/>
      <w:r>
        <w:t>о мерах по совершенствованию законодательных и иных нормативных правовых актов Российской Федерации;</w:t>
      </w:r>
    </w:p>
    <w:p w:rsidR="00000000" w:rsidRDefault="00F81C89">
      <w:bookmarkStart w:id="13" w:name="sub_10054"/>
      <w:bookmarkEnd w:id="12"/>
      <w:r>
        <w:t>о мерах по повышению</w:t>
      </w:r>
      <w:r>
        <w:t xml:space="preserve"> эффективности правоприменения;</w:t>
      </w:r>
    </w:p>
    <w:p w:rsidR="00000000" w:rsidRDefault="00F81C89">
      <w:bookmarkStart w:id="14" w:name="sub_10055"/>
      <w:bookmarkEnd w:id="13"/>
      <w:r>
        <w:t xml:space="preserve">о мерах по повышению эффективности </w:t>
      </w:r>
      <w:hyperlink r:id="rId13" w:history="1">
        <w:r>
          <w:rPr>
            <w:rStyle w:val="a4"/>
          </w:rPr>
          <w:t>противодействия коррупции</w:t>
        </w:r>
      </w:hyperlink>
      <w:r>
        <w:t>.</w:t>
      </w:r>
    </w:p>
    <w:p w:rsidR="00000000" w:rsidRDefault="00F81C89">
      <w:bookmarkStart w:id="15" w:name="sub_1006"/>
      <w:bookmarkEnd w:id="14"/>
      <w:r>
        <w:t>6. На основании информации о результатах мониторинга, представленной субъектами мониторин</w:t>
      </w:r>
      <w:r>
        <w:t xml:space="preserve">га, Администрация ежегодно осуществляет подготовку доклада о результатах мониторинга правоприменения, проведенного субъектами мониторинга в предыдущем году, и обеспечивает его направление в Министерство юстиции Российской Федерации в срок, установленный </w:t>
      </w:r>
      <w:hyperlink r:id="rId14" w:history="1">
        <w:r>
          <w:rPr>
            <w:rStyle w:val="a4"/>
          </w:rPr>
          <w:t>Указом</w:t>
        </w:r>
      </w:hyperlink>
      <w:r>
        <w:t xml:space="preserve"> N 657.</w:t>
      </w:r>
    </w:p>
    <w:p w:rsidR="00000000" w:rsidRDefault="00F81C89">
      <w:bookmarkStart w:id="16" w:name="sub_1007"/>
      <w:bookmarkEnd w:id="15"/>
      <w:r>
        <w:t>7. В целях подготовки предложений в проект плана мониторинга в Российской Федерации органы исполнительной власти Карачаево-Черкесской Республики в пределах компетенции ежегодно в срок до 1 ап</w:t>
      </w:r>
      <w:r>
        <w:t>реля представляют в Администрацию сведения, содержащие:</w:t>
      </w:r>
    </w:p>
    <w:p w:rsidR="00000000" w:rsidRDefault="00F81C89">
      <w:bookmarkStart w:id="17" w:name="sub_10071"/>
      <w:bookmarkEnd w:id="16"/>
      <w:r>
        <w:t xml:space="preserve">отрасль (подотрасль) законодательства либо группу нормативных правовых актов, мониторинг которых планируется провести, указываемые в соответствии с компетенцией органа исполнительной </w:t>
      </w:r>
      <w:r>
        <w:t>власти Карачаево-Черкесской Республики, а также обоснования их включения в проект плана мониторинга в Российской Федерации;</w:t>
      </w:r>
    </w:p>
    <w:p w:rsidR="00000000" w:rsidRDefault="00F81C89">
      <w:bookmarkStart w:id="18" w:name="sub_10072"/>
      <w:bookmarkEnd w:id="17"/>
      <w:r>
        <w:t>наименование федеральных органов исполнительной власти, органов государственной власти Карачаево-Черкесской Респуб</w:t>
      </w:r>
      <w:r>
        <w:t>лики и органов местного самоуправления муниципальных районов и городских округов Карачаево-Черкесской Республики (при поступлении от них предложений), участвующих в мониторинге;</w:t>
      </w:r>
    </w:p>
    <w:p w:rsidR="00000000" w:rsidRDefault="00F81C89">
      <w:bookmarkStart w:id="19" w:name="sub_10073"/>
      <w:bookmarkEnd w:id="18"/>
      <w:r>
        <w:t>предложения о сроках осуществления мониторинга;</w:t>
      </w:r>
    </w:p>
    <w:p w:rsidR="00000000" w:rsidRDefault="00F81C89">
      <w:bookmarkStart w:id="20" w:name="sub_10074"/>
      <w:bookmarkEnd w:id="19"/>
      <w:r>
        <w:t xml:space="preserve">информацию о поступивших предложениях институтов гражданского общества, средств массовой информации и органов местного самоуправления Карачаево-Черкесской Республики о принятии (издании), изменении или признании утратившими силу (отмене) нормативных </w:t>
      </w:r>
      <w:r>
        <w:t>правовых актов Российской Федерации;</w:t>
      </w:r>
    </w:p>
    <w:p w:rsidR="00000000" w:rsidRDefault="00F81C89">
      <w:bookmarkStart w:id="21" w:name="sub_10075"/>
      <w:bookmarkEnd w:id="20"/>
      <w:r>
        <w:t>иные данные.</w:t>
      </w:r>
    </w:p>
    <w:p w:rsidR="00000000" w:rsidRDefault="00F81C89">
      <w:bookmarkStart w:id="22" w:name="sub_1008"/>
      <w:bookmarkEnd w:id="21"/>
      <w:r>
        <w:t>8. В целях учета предложений институтов гражданского общества, средств массовой информации и органов местного самоуправления Карачаево-Черкесской Республики при подготовке</w:t>
      </w:r>
      <w:r>
        <w:t xml:space="preserve"> предложений к проекту плана мониторинга в Российской Федерации органы исполнительной власти Карачаево-Черкесской Республики ежегодно размещают в информационно-телекоммуникационной сети Интернет на своих официальных сайтах информацию о сборе предложений о </w:t>
      </w:r>
      <w:r>
        <w:t>принятии (издании), изменении или признании утратившими силу (отмене) нормативных правовых актов Российской Федерации.</w:t>
      </w:r>
    </w:p>
    <w:bookmarkEnd w:id="22"/>
    <w:p w:rsidR="00000000" w:rsidRDefault="00F81C8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F81C89">
      <w:pPr>
        <w:pStyle w:val="a6"/>
      </w:pPr>
      <w:bookmarkStart w:id="23" w:name="sub_10081"/>
      <w:r>
        <w:t xml:space="preserve">См. </w:t>
      </w:r>
      <w:hyperlink r:id="rId15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17 декабря 2011 г. N 74-РЗ "Об </w:t>
      </w:r>
      <w:r>
        <w:t>обеспечении доступа к информации о деятельности органов государственной власти и государственных органов Карачаево-Черкесской Республики"</w:t>
      </w:r>
    </w:p>
    <w:bookmarkEnd w:id="23"/>
    <w:p w:rsidR="00000000" w:rsidRDefault="00F81C89">
      <w:r>
        <w:t>Информация о сборе предложений о принятии (издании), изменении или признании утратившими силу (отмене) нормат</w:t>
      </w:r>
      <w:r>
        <w:t>ивных правовых актов Российской Федерации должна содержать:</w:t>
      </w:r>
    </w:p>
    <w:p w:rsidR="00000000" w:rsidRDefault="00F81C89">
      <w:bookmarkStart w:id="24" w:name="sub_100811"/>
      <w:r>
        <w:t>сроки начала и окончания приема соответствующих предложений;</w:t>
      </w:r>
    </w:p>
    <w:p w:rsidR="00000000" w:rsidRDefault="00F81C89">
      <w:bookmarkStart w:id="25" w:name="sub_100812"/>
      <w:bookmarkEnd w:id="24"/>
      <w:r>
        <w:t>адрес электронной почты органа исполнительной власти Карачаево-Черкесской Республики, на который необходи</w:t>
      </w:r>
      <w:r>
        <w:t>мо направлять соответствующие предложения;</w:t>
      </w:r>
    </w:p>
    <w:p w:rsidR="00000000" w:rsidRDefault="00F81C89">
      <w:bookmarkStart w:id="26" w:name="sub_100813"/>
      <w:bookmarkEnd w:id="25"/>
      <w:r>
        <w:t>отрасль (подотрасль) законодательства либо группу нормативных правовых актов, мониторинг которых планируется провести, указываемые в соответствии с компетенцией органа исполнительной власти Кар</w:t>
      </w:r>
      <w:r>
        <w:t>ачаево-Черкесской Республики;</w:t>
      </w:r>
    </w:p>
    <w:p w:rsidR="00000000" w:rsidRDefault="00F81C89">
      <w:bookmarkStart w:id="27" w:name="sub_100814"/>
      <w:bookmarkEnd w:id="26"/>
      <w:r>
        <w:t>наименование федеральных органов исполнительной власти, органов государственной власти Карачаево-Черкесской Республики и органов местного самоуправления муниципальных районов и городских округов, которые предлагается определить в качестве участников монито</w:t>
      </w:r>
      <w:r>
        <w:t>ринга;</w:t>
      </w:r>
    </w:p>
    <w:p w:rsidR="00000000" w:rsidRDefault="00F81C89">
      <w:bookmarkStart w:id="28" w:name="sub_100815"/>
      <w:bookmarkEnd w:id="27"/>
      <w:r>
        <w:t>иные данные.</w:t>
      </w:r>
    </w:p>
    <w:p w:rsidR="00000000" w:rsidRDefault="00F81C89">
      <w:bookmarkStart w:id="29" w:name="sub_1009"/>
      <w:bookmarkEnd w:id="28"/>
      <w:r>
        <w:t>9. На основании сведений, поступивших от органов исполнительной власти Карачаево-Черкесской Республики, Администрация ежегодно подготавливает предложения в проект плана мониторинга правоприменения в</w:t>
      </w:r>
      <w:r>
        <w:t xml:space="preserve"> Российской Федерации и обеспечивает их направление в Министерство юстиции Российской Федерации в срок, установленный </w:t>
      </w:r>
      <w:hyperlink r:id="rId16" w:history="1">
        <w:r>
          <w:rPr>
            <w:rStyle w:val="a4"/>
          </w:rPr>
          <w:t>Указом</w:t>
        </w:r>
      </w:hyperlink>
      <w:r>
        <w:t xml:space="preserve"> N 657.</w:t>
      </w:r>
    </w:p>
    <w:bookmarkEnd w:id="29"/>
    <w:p w:rsidR="00000000" w:rsidRDefault="00F81C8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89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5846.0" TargetMode="External"/><Relationship Id="rId13" Type="http://schemas.openxmlformats.org/officeDocument/2006/relationships/hyperlink" Target="garantF1://12064203.10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55072016.0" TargetMode="External"/><Relationship Id="rId12" Type="http://schemas.openxmlformats.org/officeDocument/2006/relationships/hyperlink" Target="garantF1://55072016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5954.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85954.0" TargetMode="External"/><Relationship Id="rId11" Type="http://schemas.openxmlformats.org/officeDocument/2006/relationships/hyperlink" Target="garantF1://55072016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20304.0" TargetMode="External"/><Relationship Id="rId10" Type="http://schemas.openxmlformats.org/officeDocument/2006/relationships/hyperlink" Target="garantF1://120859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5954.8831" TargetMode="External"/><Relationship Id="rId14" Type="http://schemas.openxmlformats.org/officeDocument/2006/relationships/hyperlink" Target="garantF1://120859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2020-09-18T08:25:00Z</dcterms:created>
  <dcterms:modified xsi:type="dcterms:W3CDTF">2020-09-18T08:25:00Z</dcterms:modified>
</cp:coreProperties>
</file>