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156AB">
      <w:pPr>
        <w:pStyle w:val="1"/>
      </w:pPr>
      <w:r>
        <w:fldChar w:fldCharType="begin"/>
      </w:r>
      <w:r>
        <w:instrText>HYPERLINK "garantF1://30821706.0"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Карачаево-Черкесской Республики от 28 июня 2013 г. N 166 </w:t>
      </w:r>
      <w:r>
        <w:rPr>
          <w:rStyle w:val="a4"/>
          <w:b w:val="0"/>
          <w:bCs w:val="0"/>
        </w:rPr>
        <w:br/>
        <w:t>"О мерах по реализации отдельных положений Федерального закона "О противодействии коррупции"</w:t>
      </w:r>
      <w:r>
        <w:fldChar w:fldCharType="end"/>
      </w:r>
    </w:p>
    <w:p w:rsidR="00000000" w:rsidRDefault="005156AB"/>
    <w:p w:rsidR="00000000" w:rsidRDefault="005156AB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</w:t>
      </w:r>
      <w:r>
        <w:t>ррупции" постановляю:</w:t>
      </w:r>
    </w:p>
    <w:p w:rsidR="00000000" w:rsidRDefault="005156AB">
      <w:bookmarkStart w:id="1" w:name="sub_1"/>
      <w:r>
        <w:t xml:space="preserve">1. Сведения о доходах, об имуществе и обязательствах имущественного характера, представляемые в соответствии со </w:t>
      </w:r>
      <w:hyperlink r:id="rId8" w:history="1">
        <w:r>
          <w:rPr>
            <w:rStyle w:val="a4"/>
          </w:rPr>
          <w:t>статьей 8</w:t>
        </w:r>
      </w:hyperlink>
      <w:r>
        <w:t xml:space="preserve"> Федерального закона от 25.12.2008 N 273-ФЗ "О противодействии коррупции</w:t>
      </w:r>
      <w:r>
        <w:t xml:space="preserve">" и </w:t>
      </w:r>
      <w:hyperlink r:id="rId9" w:history="1">
        <w:r>
          <w:rPr>
            <w:rStyle w:val="a4"/>
          </w:rPr>
          <w:t>статьей 10</w:t>
        </w:r>
      </w:hyperlink>
      <w:r>
        <w:t xml:space="preserve"> Закона Карачаево-Черкесской Республики от 13.03. 2009 N 1-РЗ "Об отдельных вопросах по противодействию коррупции в Карачаево-Черкесской Республике" и другими федеральными и республиканскими законами, вклю</w:t>
      </w:r>
      <w:r>
        <w:t>чают в себя в том числе сведения:</w:t>
      </w:r>
    </w:p>
    <w:p w:rsidR="00000000" w:rsidRDefault="005156AB">
      <w:bookmarkStart w:id="2" w:name="sub_11"/>
      <w:bookmarkEnd w:id="1"/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5156AB">
      <w:bookmarkStart w:id="3" w:name="sub_12"/>
      <w:bookmarkEnd w:id="2"/>
      <w:r>
        <w:t>б) о государственных ценных бумагах иностранных государств, облиг</w:t>
      </w:r>
      <w:r>
        <w:t>ациях и акциях иных иностранных эмитентов;</w:t>
      </w:r>
    </w:p>
    <w:p w:rsidR="00000000" w:rsidRDefault="005156AB">
      <w:bookmarkStart w:id="4" w:name="sub_13"/>
      <w:bookmarkEnd w:id="3"/>
      <w:r>
        <w:t>в) о недвижимом имуществе, находящемся за пределами территории Российской Федерации;</w:t>
      </w:r>
    </w:p>
    <w:p w:rsidR="00000000" w:rsidRDefault="005156AB">
      <w:bookmarkStart w:id="5" w:name="sub_14"/>
      <w:bookmarkEnd w:id="4"/>
      <w:r>
        <w:t>г) об обязательствах имущественного характера за пределами территории Российской Федерации.</w:t>
      </w:r>
    </w:p>
    <w:p w:rsidR="00000000" w:rsidRDefault="005156AB">
      <w:pPr>
        <w:pStyle w:val="a6"/>
        <w:rPr>
          <w:color w:val="000000"/>
          <w:sz w:val="16"/>
          <w:szCs w:val="16"/>
        </w:rPr>
      </w:pPr>
      <w:bookmarkStart w:id="6" w:name="sub_2"/>
      <w:bookmarkEnd w:id="5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6"/>
    <w:p w:rsidR="00000000" w:rsidRDefault="005156AB">
      <w:pPr>
        <w:pStyle w:val="a7"/>
      </w:pPr>
      <w:r>
        <w:fldChar w:fldCharType="begin"/>
      </w:r>
      <w:r>
        <w:instrText>HYPERLINK "garantF1://30823546.41"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26 ноября 2014 г. N 222 пункт 2 настоящего Указа изложен в новой редакции, </w:t>
      </w:r>
      <w:hyperlink r:id="rId10" w:history="1">
        <w:r>
          <w:rPr>
            <w:rStyle w:val="a4"/>
          </w:rPr>
          <w:t>вступающей в силу</w:t>
        </w:r>
      </w:hyperlink>
      <w:r>
        <w:t xml:space="preserve"> с 1 января 2</w:t>
      </w:r>
      <w:r>
        <w:t>015 г.</w:t>
      </w:r>
    </w:p>
    <w:p w:rsidR="00000000" w:rsidRDefault="005156AB">
      <w:pPr>
        <w:pStyle w:val="a7"/>
      </w:pPr>
      <w:hyperlink r:id="rId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156AB">
      <w:r>
        <w:t xml:space="preserve">2. Сведения, предусмотренные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Указа, отражаются в соответствующих разделах справки, </w:t>
      </w:r>
      <w:hyperlink r:id="rId12" w:history="1">
        <w:r>
          <w:rPr>
            <w:rStyle w:val="a4"/>
          </w:rPr>
          <w:t>форма</w:t>
        </w:r>
      </w:hyperlink>
      <w:r>
        <w:t xml:space="preserve"> ко</w:t>
      </w:r>
      <w:r>
        <w:t xml:space="preserve">торой утверждена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t>Президента Российской Федерации".</w:t>
      </w:r>
    </w:p>
    <w:p w:rsidR="00000000" w:rsidRDefault="005156AB">
      <w:pPr>
        <w:pStyle w:val="a6"/>
        <w:rPr>
          <w:color w:val="000000"/>
          <w:sz w:val="16"/>
          <w:szCs w:val="16"/>
        </w:rPr>
      </w:pPr>
      <w:bookmarkStart w:id="7" w:name="sub_3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5156AB">
      <w:pPr>
        <w:pStyle w:val="a7"/>
      </w:pPr>
      <w:r>
        <w:fldChar w:fldCharType="begin"/>
      </w:r>
      <w:r>
        <w:instrText>HYPERLINK "garantF1://30823546.42"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26 ноября 2014 г. N 222 в пункт 3 настоящего Указа внесены изменения</w:t>
      </w:r>
    </w:p>
    <w:p w:rsidR="00000000" w:rsidRDefault="005156AB">
      <w:pPr>
        <w:pStyle w:val="a7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156AB">
      <w:r>
        <w:t>3. Установить, что по решению Главы Карачаево-Черкесской Республики, Руководителя Администрации Главы и Правительства Карачаево-Черкесской Республики Контрольное управление Главы Карачаево-Черкесской Республики мо</w:t>
      </w:r>
      <w:r>
        <w:t>жет осуществлять в установленном порядке проверки:</w:t>
      </w:r>
    </w:p>
    <w:p w:rsidR="00000000" w:rsidRDefault="005156AB">
      <w:bookmarkStart w:id="8" w:name="sub_301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</w:t>
      </w:r>
      <w:r>
        <w:t>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Кар</w:t>
      </w:r>
      <w:r>
        <w:t>ачаево-Черкесской Республики, Российской Федерации;</w:t>
      </w:r>
    </w:p>
    <w:p w:rsidR="00000000" w:rsidRDefault="005156AB">
      <w:bookmarkStart w:id="9" w:name="sub_302"/>
      <w:bookmarkEnd w:id="8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</w:t>
      </w:r>
      <w:r>
        <w:lastRenderedPageBreak/>
        <w:t xml:space="preserve">должности, предусмотренные </w:t>
      </w:r>
      <w:hyperlink w:anchor="sub_301" w:history="1">
        <w:r>
          <w:rPr>
            <w:rStyle w:val="a4"/>
          </w:rPr>
          <w:t>подпунктом "а"</w:t>
        </w:r>
      </w:hyperlink>
      <w:r>
        <w:t xml:space="preserve"> настоящего пункта;</w:t>
      </w:r>
    </w:p>
    <w:p w:rsidR="00000000" w:rsidRDefault="005156AB">
      <w:bookmarkStart w:id="10" w:name="sub_303"/>
      <w:bookmarkEnd w:id="9"/>
      <w:r>
        <w:t xml:space="preserve">в) соблюдения лицами, замещающими должности, предусмотренные </w:t>
      </w:r>
      <w:hyperlink w:anchor="sub_301" w:history="1">
        <w:r>
          <w:rPr>
            <w:rStyle w:val="a4"/>
          </w:rPr>
          <w:t>подпунктом "а"</w:t>
        </w:r>
      </w:hyperlink>
      <w:r>
        <w:t xml:space="preserve"> настоящего пункта, их супругами и несовершеннолетними детьми установленных для них запретов и огр</w:t>
      </w:r>
      <w:r>
        <w:t>аничений, а также исполнения ими своих обязанностей.</w:t>
      </w:r>
    </w:p>
    <w:p w:rsidR="00000000" w:rsidRDefault="005156AB">
      <w:bookmarkStart w:id="11" w:name="sub_4"/>
      <w:bookmarkEnd w:id="10"/>
      <w:r>
        <w:t xml:space="preserve">4. Проверки, предусмотренные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Указа, могут проводиться независимо от проверок, осуществляемых подразделениями, должностными лицами либо комиссиями и</w:t>
      </w:r>
      <w:r>
        <w:t>ных органов и организаций.</w:t>
      </w:r>
    </w:p>
    <w:p w:rsidR="00000000" w:rsidRDefault="005156AB">
      <w:bookmarkStart w:id="12" w:name="sub_5"/>
      <w:bookmarkEnd w:id="11"/>
      <w:r>
        <w:t xml:space="preserve">5. Установить, что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представлении в соответствии </w:t>
      </w:r>
      <w:r>
        <w:t xml:space="preserve">с </w:t>
      </w:r>
      <w:hyperlink r:id="rId15" w:history="1">
        <w:r>
          <w:rPr>
            <w:rStyle w:val="a4"/>
          </w:rPr>
          <w:t>частью 5 статьи 26</w:t>
        </w:r>
      </w:hyperlink>
      <w:r>
        <w:t xml:space="preserve"> Закона Российской Федерации от 02.12.90 N 395-1 "О банках и банковской деятельности", </w:t>
      </w:r>
      <w:hyperlink r:id="rId16" w:history="1">
        <w:r>
          <w:rPr>
            <w:rStyle w:val="a4"/>
          </w:rPr>
          <w:t>статьей 7.1</w:t>
        </w:r>
      </w:hyperlink>
      <w:r>
        <w:t xml:space="preserve"> Закона Российской Федерации от 21.03.91 N 943-1 "О налогов</w:t>
      </w:r>
      <w:r>
        <w:t xml:space="preserve">ых органах Российской Федерации",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21.07.97 N 122-ФЗ "О государственной регистрации прав на недвижимое имущество и сделок с ним" сведений об операциях, счетах и вкладах физических лиц, о доходах, об</w:t>
      </w:r>
      <w:r>
        <w:t xml:space="preserve">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а также запросы о представлении выписок, содержащ</w:t>
      </w:r>
      <w:r>
        <w:t>их сведения о переходе прав на объекты недвижимости, направляет Глава Карачаево-Черкесской Республики.</w:t>
      </w:r>
    </w:p>
    <w:p w:rsidR="00000000" w:rsidRDefault="005156AB">
      <w:bookmarkStart w:id="13" w:name="sub_6"/>
      <w:bookmarkEnd w:id="12"/>
      <w:r>
        <w:t>6. Руководителю Администрации Главы и Правительства Карачаево-Черкесской Республики обеспечить:</w:t>
      </w:r>
    </w:p>
    <w:p w:rsidR="00000000" w:rsidRDefault="005156AB">
      <w:bookmarkStart w:id="14" w:name="sub_601"/>
      <w:bookmarkEnd w:id="13"/>
      <w:r>
        <w:t>а) ознакомление лиц, замещающих дол</w:t>
      </w:r>
      <w:r>
        <w:t xml:space="preserve">жности, указанные в </w:t>
      </w:r>
      <w:hyperlink r:id="rId18" w:history="1">
        <w:r>
          <w:rPr>
            <w:rStyle w:val="a4"/>
          </w:rPr>
          <w:t>статье 12.1</w:t>
        </w:r>
      </w:hyperlink>
      <w:r>
        <w:t xml:space="preserve"> Федерального закона от 25.12.2008 N 273-ФЗ "О противодействии коррупции", в </w:t>
      </w:r>
      <w:hyperlink r:id="rId19" w:history="1">
        <w:r>
          <w:rPr>
            <w:rStyle w:val="a4"/>
          </w:rPr>
          <w:t>статье 2</w:t>
        </w:r>
      </w:hyperlink>
      <w:r>
        <w:t xml:space="preserve"> Федерального закона от 03.12.2012 N 230-ФЗ "О контроле за соответ</w:t>
      </w:r>
      <w:r>
        <w:t>ствием расходов лиц, замещающих государственные должности, и иных лиц их доходам", с настоящим Указом;</w:t>
      </w:r>
    </w:p>
    <w:p w:rsidR="00000000" w:rsidRDefault="005156AB">
      <w:bookmarkStart w:id="15" w:name="sub_602"/>
      <w:bookmarkEnd w:id="14"/>
      <w:r>
        <w:t xml:space="preserve">б) переподготовку и повышение квалификации государственных гражданских служащих Карачаево-Черкесской Республики, в должностные обязанности </w:t>
      </w:r>
      <w:r>
        <w:t>которых входит участие в противодействии коррупции.</w:t>
      </w:r>
    </w:p>
    <w:p w:rsidR="00000000" w:rsidRDefault="005156AB">
      <w:bookmarkStart w:id="16" w:name="sub_7"/>
      <w:bookmarkEnd w:id="15"/>
      <w:r>
        <w:t>7. Установить, что:</w:t>
      </w:r>
    </w:p>
    <w:p w:rsidR="00000000" w:rsidRDefault="005156AB">
      <w:bookmarkStart w:id="17" w:name="sub_701"/>
      <w:bookmarkEnd w:id="16"/>
      <w:r>
        <w:t xml:space="preserve">а) сведения о доходах, об имуществе и обязательствах имущественного характера, представляемые в соответствии со </w:t>
      </w:r>
      <w:hyperlink r:id="rId20" w:history="1">
        <w:r>
          <w:rPr>
            <w:rStyle w:val="a4"/>
          </w:rPr>
          <w:t>статьей 8</w:t>
        </w:r>
      </w:hyperlink>
      <w:r>
        <w:t xml:space="preserve"> Фе</w:t>
      </w:r>
      <w:r>
        <w:t xml:space="preserve">дерального закона от 25.12.2008 N 273-ФЗ "О противодействии коррупции" и </w:t>
      </w:r>
      <w:hyperlink r:id="rId21" w:history="1">
        <w:r>
          <w:rPr>
            <w:rStyle w:val="a4"/>
          </w:rPr>
          <w:t>статьей 10</w:t>
        </w:r>
      </w:hyperlink>
      <w:r>
        <w:t xml:space="preserve"> Закона Карачаево-Черкесской Республики от 13.03.2009 N 1-РЗ "Об отдельных вопросах по противодействию коррупции в Карачаево-Черкесской </w:t>
      </w:r>
      <w:r>
        <w:t>Республике" и другими республиканскими законами, за 2012 год представляются до 1 июля 2013 года;</w:t>
      </w:r>
    </w:p>
    <w:p w:rsidR="00000000" w:rsidRDefault="005156AB">
      <w:bookmarkStart w:id="18" w:name="sub_702"/>
      <w:bookmarkEnd w:id="17"/>
      <w:r>
        <w:t>б) к справке о доходах, об имуществе, обязательствах имущественного характера, содержащей сведения о счетах (вкладах) и наличных денежных средств</w:t>
      </w:r>
      <w:r>
        <w:t>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</w:t>
      </w:r>
      <w:r>
        <w:t>ой Федерации, и обязательствах имущественного характера за пределами территории Российской Федерации, представляемой в 2013 году, прилагается справка, в которой в произвольной форме указываются:</w:t>
      </w:r>
    </w:p>
    <w:p w:rsidR="00000000" w:rsidRDefault="005156AB">
      <w:bookmarkStart w:id="19" w:name="sub_7021"/>
      <w:bookmarkEnd w:id="18"/>
      <w:r>
        <w:t>фамилия, имя и отчество лица, в отношении кото</w:t>
      </w:r>
      <w:r>
        <w:t>рого представляются эти сведения;</w:t>
      </w:r>
    </w:p>
    <w:p w:rsidR="00000000" w:rsidRDefault="005156AB">
      <w:bookmarkStart w:id="20" w:name="sub_7022"/>
      <w:bookmarkEnd w:id="19"/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5156AB">
      <w:bookmarkStart w:id="21" w:name="sub_7023"/>
      <w:bookmarkEnd w:id="20"/>
      <w:r>
        <w:lastRenderedPageBreak/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</w:t>
      </w:r>
      <w:r>
        <w:t>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</w:t>
      </w:r>
      <w:r>
        <w:t>ае их приобретения на возмездной основе.</w:t>
      </w:r>
    </w:p>
    <w:p w:rsidR="00000000" w:rsidRDefault="005156AB">
      <w:bookmarkStart w:id="22" w:name="sub_8"/>
      <w:bookmarkEnd w:id="21"/>
      <w:r>
        <w:t xml:space="preserve">8. Рекомендовать органам местного самоуправления Карачаево-Черкесской Республики организовать ознакомление лиц, замещающих должности, указанные в </w:t>
      </w:r>
      <w:hyperlink r:id="rId22" w:history="1">
        <w:r>
          <w:rPr>
            <w:rStyle w:val="a4"/>
          </w:rPr>
          <w:t>статье 12.1</w:t>
        </w:r>
      </w:hyperlink>
      <w:r>
        <w:t xml:space="preserve"> Федера</w:t>
      </w:r>
      <w:r>
        <w:t xml:space="preserve">льного закона от 25.12.2008 N 273-ФЗ "О противодействии коррупции", в </w:t>
      </w:r>
      <w:hyperlink r:id="rId23" w:history="1">
        <w:r>
          <w:rPr>
            <w:rStyle w:val="a4"/>
          </w:rPr>
          <w:t>статье 2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с настоящим Указом.</w:t>
      </w:r>
    </w:p>
    <w:p w:rsidR="00000000" w:rsidRDefault="005156AB">
      <w:bookmarkStart w:id="23" w:name="sub_9"/>
      <w:bookmarkEnd w:id="22"/>
      <w:r>
        <w:t>9. Настоящий Указ вступает в силу со дня его подписания.</w:t>
      </w:r>
    </w:p>
    <w:bookmarkEnd w:id="23"/>
    <w:p w:rsidR="00000000" w:rsidRDefault="005156A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6AB">
            <w:pPr>
              <w:pStyle w:val="a9"/>
            </w:pPr>
            <w:r>
              <w:t>Глава Карачаев</w:t>
            </w:r>
            <w:r>
              <w:t>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6AB">
            <w:pPr>
              <w:pStyle w:val="a8"/>
              <w:jc w:val="right"/>
            </w:pPr>
            <w:r>
              <w:t>Р.Б. Темрезов</w:t>
            </w:r>
          </w:p>
        </w:tc>
      </w:tr>
    </w:tbl>
    <w:p w:rsidR="00000000" w:rsidRDefault="005156AB"/>
    <w:p w:rsidR="00000000" w:rsidRDefault="005156AB">
      <w:pPr>
        <w:pStyle w:val="a9"/>
      </w:pPr>
      <w:r>
        <w:t>г. Черкесск</w:t>
      </w:r>
    </w:p>
    <w:p w:rsidR="00000000" w:rsidRDefault="005156AB">
      <w:pPr>
        <w:pStyle w:val="a9"/>
      </w:pPr>
      <w:r>
        <w:t>Дом Правительства</w:t>
      </w:r>
    </w:p>
    <w:p w:rsidR="00000000" w:rsidRDefault="005156AB">
      <w:pPr>
        <w:pStyle w:val="a9"/>
      </w:pPr>
      <w:r>
        <w:t>28 июня 2013 г.</w:t>
      </w:r>
    </w:p>
    <w:p w:rsidR="00000000" w:rsidRDefault="005156AB">
      <w:pPr>
        <w:pStyle w:val="a9"/>
      </w:pPr>
      <w:r>
        <w:t>N 166</w:t>
      </w:r>
    </w:p>
    <w:p w:rsidR="00000000" w:rsidRDefault="005156AB"/>
    <w:p w:rsidR="00000000" w:rsidRDefault="005156A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AB"/>
    <w:rsid w:val="0051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" TargetMode="External"/><Relationship Id="rId13" Type="http://schemas.openxmlformats.org/officeDocument/2006/relationships/hyperlink" Target="garantF1://70581384.0" TargetMode="External"/><Relationship Id="rId18" Type="http://schemas.openxmlformats.org/officeDocument/2006/relationships/hyperlink" Target="garantF1://12064203.1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0805846.10" TargetMode="External"/><Relationship Id="rId7" Type="http://schemas.openxmlformats.org/officeDocument/2006/relationships/hyperlink" Target="garantF1://70250274.0" TargetMode="External"/><Relationship Id="rId12" Type="http://schemas.openxmlformats.org/officeDocument/2006/relationships/hyperlink" Target="garantF1://70581384.1000" TargetMode="External"/><Relationship Id="rId17" Type="http://schemas.openxmlformats.org/officeDocument/2006/relationships/hyperlink" Target="garantF1://11801341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0064408.701" TargetMode="External"/><Relationship Id="rId20" Type="http://schemas.openxmlformats.org/officeDocument/2006/relationships/hyperlink" Target="garantF1://12064203.8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30812167.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0005800.500207" TargetMode="External"/><Relationship Id="rId23" Type="http://schemas.openxmlformats.org/officeDocument/2006/relationships/hyperlink" Target="garantF1://70171682.2" TargetMode="External"/><Relationship Id="rId10" Type="http://schemas.openxmlformats.org/officeDocument/2006/relationships/hyperlink" Target="garantF1://30823546.7" TargetMode="External"/><Relationship Id="rId19" Type="http://schemas.openxmlformats.org/officeDocument/2006/relationships/hyperlink" Target="garantF1://70171682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5846.10" TargetMode="External"/><Relationship Id="rId14" Type="http://schemas.openxmlformats.org/officeDocument/2006/relationships/hyperlink" Target="garantF1://30812166.3" TargetMode="External"/><Relationship Id="rId22" Type="http://schemas.openxmlformats.org/officeDocument/2006/relationships/hyperlink" Target="garantF1://12064203.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2020-09-18T08:26:00Z</dcterms:created>
  <dcterms:modified xsi:type="dcterms:W3CDTF">2020-09-18T08:26:00Z</dcterms:modified>
</cp:coreProperties>
</file>