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A33A6">
      <w:pPr>
        <w:pStyle w:val="1"/>
      </w:pPr>
      <w:r>
        <w:fldChar w:fldCharType="begin"/>
      </w:r>
      <w:r>
        <w:instrText>HYPERLINK "garantF1://95958.0"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17 июля 2009 г. N 172-ФЗ</w:t>
      </w:r>
      <w:r>
        <w:rPr>
          <w:rStyle w:val="a4"/>
          <w:b w:val="0"/>
          <w:bCs w:val="0"/>
        </w:rPr>
        <w:br/>
        <w:t>"Об антикоррупционной экспертизе нормативных правовых актов и проектов нормативных правовых актов"</w:t>
      </w:r>
      <w:r>
        <w:fldChar w:fldCharType="end"/>
      </w:r>
    </w:p>
    <w:p w:rsidR="00000000" w:rsidRDefault="002A33A6"/>
    <w:p w:rsidR="00000000" w:rsidRDefault="002A33A6">
      <w:r>
        <w:rPr>
          <w:rStyle w:val="a3"/>
        </w:rPr>
        <w:t>Принят Государственной Думой 3 июля 2009 года</w:t>
      </w:r>
    </w:p>
    <w:p w:rsidR="00000000" w:rsidRDefault="002A33A6">
      <w:r>
        <w:rPr>
          <w:rStyle w:val="a3"/>
        </w:rPr>
        <w:t>Одобрен Советом Федерации 7 июля 2009 года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комментарий к настоящему Федеральному закону</w:t>
      </w:r>
    </w:p>
    <w:p w:rsidR="00000000" w:rsidRDefault="002A33A6">
      <w:pPr>
        <w:pStyle w:val="a6"/>
      </w:pPr>
    </w:p>
    <w:p w:rsidR="00000000" w:rsidRDefault="002A33A6">
      <w:bookmarkStart w:id="1" w:name="sub_1"/>
      <w:r>
        <w:rPr>
          <w:rStyle w:val="a3"/>
        </w:rPr>
        <w:t>Статья 1</w:t>
      </w:r>
    </w:p>
    <w:p w:rsidR="00000000" w:rsidRDefault="002A33A6">
      <w:bookmarkStart w:id="2" w:name="sub_11"/>
      <w:bookmarkEnd w:id="1"/>
      <w:r>
        <w:t>1. Настоящий Федеральный закон устанавливает правовые и организационные основы антик</w:t>
      </w:r>
      <w:r>
        <w:t>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2A33A6">
      <w:bookmarkStart w:id="3" w:name="sub_12"/>
      <w:bookmarkEnd w:id="2"/>
      <w:r>
        <w:t xml:space="preserve">2. Коррупциогенными факторами являются положения нормативных правовых актов </w:t>
      </w:r>
      <w:r>
        <w:t xml:space="preserve">(проектов нормативных правовых актов), устанавливающие для правоприменителя </w:t>
      </w:r>
      <w:hyperlink r:id="rId6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7" w:history="1">
        <w:r>
          <w:rPr>
            <w:rStyle w:val="a4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3"/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комментарии к статье 1 настоящего Федерального закона</w:t>
      </w:r>
    </w:p>
    <w:p w:rsidR="00000000" w:rsidRDefault="002A33A6">
      <w:pPr>
        <w:pStyle w:val="a6"/>
      </w:pPr>
    </w:p>
    <w:p w:rsidR="00000000" w:rsidRDefault="002A33A6">
      <w:bookmarkStart w:id="4" w:name="sub_2"/>
      <w:r>
        <w:rPr>
          <w:rStyle w:val="a3"/>
        </w:rPr>
        <w:t>Статья 2</w:t>
      </w:r>
    </w:p>
    <w:bookmarkEnd w:id="4"/>
    <w:p w:rsidR="00000000" w:rsidRDefault="002A33A6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2A33A6">
      <w:bookmarkStart w:id="5" w:name="sub_21"/>
      <w:r>
        <w:t>1) обязательность проведения антикоррупционной экспертизы проектов нормативных правовых акто</w:t>
      </w:r>
      <w:r>
        <w:t>в;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6" w:name="sub_22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2A33A6">
      <w:pPr>
        <w:pStyle w:val="a7"/>
      </w:pPr>
      <w:r>
        <w:t xml:space="preserve">Пункт 2 изменен с 15 июня 2018 г. - </w:t>
      </w:r>
      <w:hyperlink r:id="rId8" w:history="1">
        <w:r>
          <w:rPr>
            <w:rStyle w:val="a4"/>
          </w:rPr>
          <w:t>Федеральный закон</w:t>
        </w:r>
      </w:hyperlink>
      <w:r>
        <w:t xml:space="preserve"> от 4 июня 2018 г. N 145-ФЗ</w:t>
      </w:r>
    </w:p>
    <w:p w:rsidR="00000000" w:rsidRDefault="002A33A6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2A33A6">
      <w:r>
        <w:t>2) оценка нормативного правовог</w:t>
      </w:r>
      <w:r>
        <w:t>о акта (проекта нормативного правового акта) во взаимосвязи с другими нормативными правовыми актами;</w:t>
      </w:r>
    </w:p>
    <w:p w:rsidR="00000000" w:rsidRDefault="002A33A6">
      <w:bookmarkStart w:id="7" w:name="sub_23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</w:t>
      </w:r>
      <w:r>
        <w:t>ктов);</w:t>
      </w:r>
    </w:p>
    <w:p w:rsidR="00000000" w:rsidRDefault="002A33A6">
      <w:bookmarkStart w:id="8" w:name="sub_24"/>
      <w:bookmarkEnd w:id="7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2A33A6">
      <w:bookmarkStart w:id="9" w:name="sub_25"/>
      <w:bookmarkEnd w:id="8"/>
      <w:r>
        <w:t>5) сотрудничество федеральных органов исполнительной власти, иных государственных органов и орга</w:t>
      </w:r>
      <w:r>
        <w:t>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</w:t>
      </w:r>
      <w:r>
        <w:t>ертизы нормативных правовых актов (проектов нормативных правовых актов).</w:t>
      </w:r>
    </w:p>
    <w:bookmarkEnd w:id="9"/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комментарии к статье 2 настоящего Федерального закона</w:t>
      </w:r>
    </w:p>
    <w:p w:rsidR="00000000" w:rsidRDefault="002A33A6">
      <w:pPr>
        <w:pStyle w:val="a6"/>
      </w:pPr>
    </w:p>
    <w:p w:rsidR="00000000" w:rsidRDefault="002A33A6">
      <w:bookmarkStart w:id="10" w:name="sub_3"/>
      <w:r>
        <w:rPr>
          <w:rStyle w:val="a3"/>
        </w:rPr>
        <w:t>Статья 3</w:t>
      </w:r>
    </w:p>
    <w:p w:rsidR="00000000" w:rsidRDefault="002A33A6">
      <w:bookmarkStart w:id="11" w:name="sub_31"/>
      <w:bookmarkEnd w:id="10"/>
      <w:r>
        <w:t>1. Антикоррупционная экспертиза нормативных правовых актов (проектов нормативных прав</w:t>
      </w:r>
      <w:r>
        <w:t>овых актов) проводится:</w:t>
      </w:r>
    </w:p>
    <w:p w:rsidR="00000000" w:rsidRDefault="002A33A6">
      <w:bookmarkStart w:id="12" w:name="sub_311"/>
      <w:bookmarkEnd w:id="11"/>
      <w:r>
        <w:t xml:space="preserve">1) прокуратурой Российской Федерации - в соответствии с настоящим Федеральным законом и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</w:t>
      </w:r>
      <w:r>
        <w:t xml:space="preserve">урой Российской Федерации порядке и согласно </w:t>
      </w:r>
      <w:hyperlink r:id="rId11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2A33A6">
      <w:bookmarkStart w:id="13" w:name="sub_312"/>
      <w:bookmarkEnd w:id="12"/>
      <w:r>
        <w:t xml:space="preserve">2) </w:t>
      </w:r>
      <w:hyperlink r:id="rId12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3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4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2A33A6">
      <w:bookmarkStart w:id="14" w:name="sub_313"/>
      <w:bookmarkEnd w:id="13"/>
      <w:r>
        <w:t>3) органами, организациями, их должно</w:t>
      </w:r>
      <w:r>
        <w:t>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</w:t>
      </w:r>
      <w:r>
        <w:t xml:space="preserve">ъектов Российской Федерации, органов местного самоуправления, и согласно </w:t>
      </w:r>
      <w:hyperlink r:id="rId15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bookmarkEnd w:id="14"/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Методические рекомендации</w:t>
        </w:r>
      </w:hyperlink>
      <w:r>
        <w:t xml:space="preserve"> "Орган</w:t>
      </w:r>
      <w:r>
        <w:t>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000000" w:rsidRDefault="002A33A6">
      <w:bookmarkStart w:id="15" w:name="sub_32"/>
      <w:r>
        <w:t>2. Прокуроры</w:t>
      </w:r>
      <w:r>
        <w:t xml:space="preserve">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2A33A6">
      <w:bookmarkStart w:id="16" w:name="sub_321"/>
      <w:bookmarkEnd w:id="15"/>
      <w:r>
        <w:t>1) прав, свобод и обязанностей человека и гражданина;</w:t>
      </w:r>
    </w:p>
    <w:p w:rsidR="00000000" w:rsidRDefault="002A33A6">
      <w:bookmarkStart w:id="17" w:name="sub_322"/>
      <w:bookmarkEnd w:id="16"/>
      <w:r>
        <w:t>2) го</w:t>
      </w:r>
      <w:r>
        <w:t xml:space="preserve">сударственной и муниципальной собственности, государственной и муниципальной службы, </w:t>
      </w:r>
      <w:hyperlink r:id="rId17" w:history="1">
        <w:r>
          <w:rPr>
            <w:rStyle w:val="a4"/>
          </w:rPr>
          <w:t>бюджетного</w:t>
        </w:r>
      </w:hyperlink>
      <w:r>
        <w:t xml:space="preserve">, </w:t>
      </w:r>
      <w:hyperlink r:id="rId18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19" w:history="1">
        <w:r>
          <w:rPr>
            <w:rStyle w:val="a4"/>
          </w:rPr>
          <w:t>лесного</w:t>
        </w:r>
      </w:hyperlink>
      <w:r>
        <w:t xml:space="preserve">, </w:t>
      </w:r>
      <w:hyperlink r:id="rId20" w:history="1">
        <w:r>
          <w:rPr>
            <w:rStyle w:val="a4"/>
          </w:rPr>
          <w:t>водного</w:t>
        </w:r>
      </w:hyperlink>
      <w:r>
        <w:t xml:space="preserve">, </w:t>
      </w:r>
      <w:hyperlink r:id="rId21" w:history="1">
        <w:r>
          <w:rPr>
            <w:rStyle w:val="a4"/>
          </w:rPr>
          <w:t>земельного</w:t>
        </w:r>
      </w:hyperlink>
      <w:r>
        <w:t xml:space="preserve">, </w:t>
      </w:r>
      <w:hyperlink r:id="rId22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3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4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2A33A6">
      <w:bookmarkStart w:id="18" w:name="sub_323"/>
      <w:bookmarkEnd w:id="17"/>
      <w:r>
        <w:t>3) социальных гарантий лицам, замещающим (замещ</w:t>
      </w:r>
      <w:r>
        <w:t>авшим) государственные или муниципальные должности, должности государственной или муниципальной службы.</w:t>
      </w:r>
    </w:p>
    <w:bookmarkEnd w:id="18"/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 xml:space="preserve">Об организации проведения антикоррупционной экспертизы нормативных правовых актов см. </w:t>
      </w:r>
      <w:hyperlink r:id="rId25" w:history="1">
        <w:r>
          <w:rPr>
            <w:rStyle w:val="a4"/>
          </w:rPr>
          <w:t>приказ</w:t>
        </w:r>
      </w:hyperlink>
      <w:r>
        <w:t xml:space="preserve"> Генеральн</w:t>
      </w:r>
      <w:r>
        <w:t>ой прокуратуры РФ от 28 декабря 2009 г. N 400</w:t>
      </w:r>
    </w:p>
    <w:p w:rsidR="00000000" w:rsidRDefault="002A33A6">
      <w:bookmarkStart w:id="19" w:name="sub_33"/>
      <w:r>
        <w:t xml:space="preserve">3. </w:t>
      </w:r>
      <w:hyperlink r:id="rId26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000000" w:rsidRDefault="002A33A6">
      <w:bookmarkStart w:id="20" w:name="sub_331"/>
      <w:bookmarkEnd w:id="19"/>
      <w:r>
        <w:t>1) проектов федеральных законов, проектов указов Пр</w:t>
      </w:r>
      <w:r>
        <w:t>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21" w:name="sub_332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2A33A6">
      <w:pPr>
        <w:pStyle w:val="a7"/>
      </w:pPr>
      <w:r>
        <w:fldChar w:fldCharType="begin"/>
      </w:r>
      <w:r>
        <w:instrText>HYPERLINK "garantF1://70378702.0"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октября 2013 г. N 279-ФЗ в пункт 2 части 3 статьи 3 настоящего Федерального закона внесены изменения</w:t>
      </w:r>
    </w:p>
    <w:p w:rsidR="00000000" w:rsidRDefault="002A33A6">
      <w:pPr>
        <w:pStyle w:val="a7"/>
      </w:pPr>
      <w:hyperlink r:id="rId27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:rsidR="00000000" w:rsidRDefault="002A33A6"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2A33A6">
      <w:bookmarkStart w:id="22" w:name="sub_33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</w:t>
      </w:r>
      <w:r>
        <w:t>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23" w:name="sub_334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2A33A6">
      <w:pPr>
        <w:pStyle w:val="a7"/>
      </w:pPr>
      <w:r>
        <w:fldChar w:fldCharType="begin"/>
      </w:r>
      <w:r>
        <w:instrText>HYPERLINK "garantF1://1209</w:instrText>
      </w:r>
      <w:r>
        <w:instrText>1970.22113"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пункт 2 части 3 статьи 3 настоящего Федерального закона внесены изменения</w:t>
      </w:r>
    </w:p>
    <w:p w:rsidR="00000000" w:rsidRDefault="002A33A6">
      <w:pPr>
        <w:pStyle w:val="a7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A33A6">
      <w:r>
        <w:t xml:space="preserve">4) нормативных правовых актов субъектов </w:t>
      </w:r>
      <w:r>
        <w:t>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 xml:space="preserve">См. </w:t>
      </w:r>
      <w:hyperlink r:id="rId29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</w:t>
      </w:r>
      <w:r>
        <w:t xml:space="preserve">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2A33A6">
      <w:bookmarkStart w:id="24" w:name="sub_34"/>
      <w:r>
        <w:t>4.</w:t>
      </w:r>
      <w:r>
        <w:t xml:space="preserve">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2A33A6">
      <w:bookmarkStart w:id="25" w:name="sub_35"/>
      <w:bookmarkEnd w:id="24"/>
      <w:r>
        <w:t>5. Органы, организа</w:t>
      </w:r>
      <w:r>
        <w:t>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5"/>
    <w:p w:rsidR="00000000" w:rsidRDefault="002A33A6"/>
    <w:p w:rsidR="00000000" w:rsidRDefault="002A33A6">
      <w:pPr>
        <w:pStyle w:val="a6"/>
        <w:rPr>
          <w:color w:val="000000"/>
          <w:sz w:val="16"/>
          <w:szCs w:val="16"/>
        </w:rPr>
      </w:pPr>
      <w:bookmarkStart w:id="26" w:name="sub_36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2A33A6">
      <w:pPr>
        <w:pStyle w:val="a7"/>
      </w:pPr>
      <w:r>
        <w:fldChar w:fldCharType="begin"/>
      </w:r>
      <w:r>
        <w:instrText>HYPERLINK "garantF1://12091970.2212"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6</w:t>
      </w:r>
    </w:p>
    <w:p w:rsidR="00000000" w:rsidRDefault="002A33A6">
      <w:r>
        <w:t>6. Антикоррупционная экспертиза нормативных правовых актов, принятых реорг</w:t>
      </w:r>
      <w:r>
        <w:t>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27" w:name="sub_37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2A33A6">
      <w:pPr>
        <w:pStyle w:val="a7"/>
      </w:pPr>
      <w:r>
        <w:fldChar w:fldCharType="begin"/>
      </w:r>
      <w:r>
        <w:instrText>HYPERLINK "garantF1://12091970.2213"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7</w:t>
      </w:r>
    </w:p>
    <w:p w:rsidR="00000000" w:rsidRDefault="002A33A6">
      <w:r>
        <w:t>7. Антикоррупционная экспертиза нормативных правовых актов, принятых реорган</w:t>
      </w:r>
      <w:r>
        <w:t>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</w:t>
      </w:r>
      <w:r>
        <w:t>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28" w:name="sub_38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2A33A6">
      <w:pPr>
        <w:pStyle w:val="a7"/>
      </w:pPr>
      <w:r>
        <w:lastRenderedPageBreak/>
        <w:fldChar w:fldCharType="begin"/>
      </w:r>
      <w:r>
        <w:instrText>HYPERLINK "garantF1://12091970.2214"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</w:t>
      </w:r>
      <w:r>
        <w:t>3 настоящего Федерального закона дополнена частью 8</w:t>
      </w:r>
    </w:p>
    <w:p w:rsidR="00000000" w:rsidRDefault="002A33A6"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</w:t>
      </w:r>
      <w:r>
        <w:t>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</w:t>
      </w:r>
      <w:r>
        <w:t>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комментарии к статье 3 настоящего Федерального закона</w:t>
      </w:r>
    </w:p>
    <w:p w:rsidR="00000000" w:rsidRDefault="002A33A6">
      <w:pPr>
        <w:pStyle w:val="a6"/>
      </w:pPr>
    </w:p>
    <w:p w:rsidR="00000000" w:rsidRDefault="002A33A6">
      <w:pPr>
        <w:pStyle w:val="a6"/>
      </w:pPr>
    </w:p>
    <w:p w:rsidR="00000000" w:rsidRDefault="002A33A6">
      <w:bookmarkStart w:id="29" w:name="sub_4"/>
      <w:r>
        <w:rPr>
          <w:rStyle w:val="a3"/>
        </w:rPr>
        <w:t>Статья 4</w:t>
      </w:r>
    </w:p>
    <w:p w:rsidR="00000000" w:rsidRDefault="002A33A6">
      <w:bookmarkStart w:id="30" w:name="sub_41"/>
      <w:bookmarkEnd w:id="29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2A33A6">
      <w:bookmarkStart w:id="31" w:name="sub_411"/>
      <w:bookmarkEnd w:id="30"/>
      <w:r>
        <w:t>1) в требовании прокурора об изменении нормативного правового акта или в обращении прокурора в суд в порядке, предусмот</w:t>
      </w:r>
      <w:r>
        <w:t>ренном процессуальным законодательством Российской Федерации;</w:t>
      </w:r>
    </w:p>
    <w:p w:rsidR="00000000" w:rsidRDefault="002A33A6">
      <w:bookmarkStart w:id="32" w:name="sub_412"/>
      <w:bookmarkEnd w:id="31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</w:t>
      </w:r>
      <w:r>
        <w:t>го Федерального закона (далее - заключение).</w:t>
      </w:r>
    </w:p>
    <w:p w:rsidR="00000000" w:rsidRDefault="002A33A6">
      <w:bookmarkStart w:id="33" w:name="sub_42"/>
      <w:bookmarkEnd w:id="32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</w:t>
      </w:r>
      <w:r>
        <w:t>торы и предложены способы их устранения.</w:t>
      </w:r>
    </w:p>
    <w:p w:rsidR="00000000" w:rsidRDefault="002A33A6">
      <w:bookmarkStart w:id="34" w:name="sub_43"/>
      <w:bookmarkEnd w:id="33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</w:t>
      </w:r>
      <w:r>
        <w:t>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</w:t>
      </w:r>
      <w:r>
        <w:t>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</w:t>
      </w:r>
      <w:r>
        <w:t>е органом, который издал этот акт, в соответствии с его компетенцией.</w:t>
      </w:r>
    </w:p>
    <w:p w:rsidR="00000000" w:rsidRDefault="002A33A6">
      <w:bookmarkStart w:id="35" w:name="sub_44"/>
      <w:bookmarkEnd w:id="34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36" w:name="sub_441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2A33A6">
      <w:pPr>
        <w:pStyle w:val="a7"/>
      </w:pPr>
      <w:r>
        <w:fldChar w:fldCharType="begin"/>
      </w:r>
      <w:r>
        <w:instrText>HYPERLINK "garan</w:instrText>
      </w:r>
      <w:r>
        <w:instrText>tF1://12091970.2221"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4 настоящего Федерального закона дополнена частью 4.1</w:t>
      </w:r>
    </w:p>
    <w:p w:rsidR="00000000" w:rsidRDefault="002A33A6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</w:t>
      </w:r>
      <w:r>
        <w:t xml:space="preserve">ющих права, свободы и обязанности </w:t>
      </w:r>
      <w:r>
        <w:lastRenderedPageBreak/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</w:t>
      </w:r>
      <w:r>
        <w:t>ых образований указанные акты не подлежат государственной регистрации.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37" w:name="sub_45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2A33A6">
      <w:pPr>
        <w:pStyle w:val="a7"/>
      </w:pPr>
      <w:r>
        <w:fldChar w:fldCharType="begin"/>
      </w:r>
      <w:r>
        <w:instrText>HYPERLINK "garantF1://12091970.2222"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5 статьи 4 настоящего Федерального закона изложена в</w:t>
      </w:r>
      <w:r>
        <w:t xml:space="preserve"> новой редакции</w:t>
      </w:r>
    </w:p>
    <w:p w:rsidR="00000000" w:rsidRDefault="002A33A6">
      <w:pPr>
        <w:pStyle w:val="a7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A33A6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38" w:name="sub_46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2A33A6">
      <w:pPr>
        <w:pStyle w:val="a7"/>
      </w:pPr>
      <w:r>
        <w:fldChar w:fldCharType="begin"/>
      </w:r>
      <w:r>
        <w:instrText xml:space="preserve">HYPERLINK </w:instrText>
      </w:r>
      <w:r>
        <w:instrText>"garantF1://12091970.2223"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2A33A6">
      <w:pPr>
        <w:pStyle w:val="a7"/>
      </w:pPr>
      <w:hyperlink r:id="rId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A33A6">
      <w:r>
        <w:t>6. Разногласия, возникающие при оце</w:t>
      </w:r>
      <w:r>
        <w:t xml:space="preserve">нке указанных в заключении коррупциогенных факторов, разрешаются в </w:t>
      </w:r>
      <w:hyperlink r:id="rId3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комментарии к статье 4 настоящего Федерального закона</w:t>
      </w:r>
    </w:p>
    <w:p w:rsidR="00000000" w:rsidRDefault="002A33A6">
      <w:pPr>
        <w:pStyle w:val="a6"/>
      </w:pPr>
    </w:p>
    <w:p w:rsidR="00000000" w:rsidRDefault="002A33A6">
      <w:bookmarkStart w:id="39" w:name="sub_5"/>
      <w:r>
        <w:rPr>
          <w:rStyle w:val="a3"/>
        </w:rPr>
        <w:t>Статья 5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40" w:name="sub_51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2A33A6">
      <w:pPr>
        <w:pStyle w:val="a7"/>
      </w:pPr>
      <w:r>
        <w:t xml:space="preserve">Часть 1 изменена с 22 октября 2018 г. - </w:t>
      </w:r>
      <w:hyperlink r:id="rId34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2A33A6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2A33A6">
      <w:r>
        <w:t>1. Институты гражданского общества и г</w:t>
      </w:r>
      <w:r>
        <w:t xml:space="preserve">раждане Российской Федерации (далее - граждане) могут в </w:t>
      </w:r>
      <w:hyperlink r:id="rId36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</w:t>
      </w:r>
      <w:r>
        <w:t xml:space="preserve">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37" w:history="1">
        <w:r>
          <w:rPr>
            <w:rStyle w:val="a4"/>
          </w:rPr>
          <w:t>у</w:t>
        </w:r>
        <w:r>
          <w:rPr>
            <w:rStyle w:val="a4"/>
          </w:rPr>
          <w:t>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000000" w:rsidRDefault="002A33A6">
      <w:pPr>
        <w:pStyle w:val="a6"/>
        <w:rPr>
          <w:color w:val="000000"/>
          <w:sz w:val="16"/>
          <w:szCs w:val="16"/>
        </w:rPr>
      </w:pPr>
      <w:bookmarkStart w:id="41" w:name="sub_511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2A33A6">
      <w:pPr>
        <w:pStyle w:val="a7"/>
      </w:pPr>
      <w:r>
        <w:t xml:space="preserve">Статья 5 дополнена частью 1.1 с 22 октября 2018 г. - </w:t>
      </w:r>
      <w:hyperlink r:id="rId38" w:history="1">
        <w:r>
          <w:rPr>
            <w:rStyle w:val="a4"/>
          </w:rPr>
          <w:t>Федеральный закон</w:t>
        </w:r>
      </w:hyperlink>
      <w:r>
        <w:t xml:space="preserve"> от 11 октября 2018 г. N 362-ФЗ</w:t>
      </w:r>
    </w:p>
    <w:p w:rsidR="00000000" w:rsidRDefault="002A33A6"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2A33A6">
      <w:bookmarkStart w:id="42" w:name="sub_5111"/>
      <w:r>
        <w:t>1) гражданами, имеющими неснятую или непогашенную судимость;</w:t>
      </w:r>
    </w:p>
    <w:p w:rsidR="00000000" w:rsidRDefault="002A33A6">
      <w:bookmarkStart w:id="43" w:name="sub_5112"/>
      <w:bookmarkEnd w:id="42"/>
      <w:r>
        <w:t>2) гражданами, сведения о примен</w:t>
      </w:r>
      <w:r>
        <w:t>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2A33A6">
      <w:bookmarkStart w:id="44" w:name="sub_5113"/>
      <w:bookmarkEnd w:id="43"/>
      <w:r>
        <w:t>3) гражданами, осуществляющими деятельн</w:t>
      </w:r>
      <w:r>
        <w:t xml:space="preserve">ость в органах и организациях, указанных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2A33A6">
      <w:bookmarkStart w:id="45" w:name="sub_5114"/>
      <w:bookmarkEnd w:id="44"/>
      <w:r>
        <w:t>4) международными и иностранными организациями;</w:t>
      </w:r>
    </w:p>
    <w:p w:rsidR="00000000" w:rsidRDefault="002A33A6">
      <w:bookmarkStart w:id="46" w:name="sub_5115"/>
      <w:bookmarkEnd w:id="45"/>
      <w:r>
        <w:t>5) некоммерческими организациями, выполняющими фун</w:t>
      </w:r>
      <w:r>
        <w:t xml:space="preserve">кции иностранного </w:t>
      </w:r>
      <w:r>
        <w:lastRenderedPageBreak/>
        <w:t>агента.</w:t>
      </w:r>
    </w:p>
    <w:p w:rsidR="00000000" w:rsidRDefault="002A33A6">
      <w:bookmarkStart w:id="47" w:name="sub_52"/>
      <w:bookmarkEnd w:id="46"/>
      <w:r>
        <w:t xml:space="preserve">2. В </w:t>
      </w:r>
      <w:hyperlink r:id="rId39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</w:t>
      </w:r>
      <w:r>
        <w:t>генные факторы и предложены способы их устранения.</w:t>
      </w:r>
    </w:p>
    <w:p w:rsidR="00000000" w:rsidRDefault="002A33A6">
      <w:bookmarkStart w:id="48" w:name="sub_53"/>
      <w:bookmarkEnd w:id="47"/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</w:t>
      </w:r>
      <w:r>
        <w:t>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</w:t>
      </w:r>
      <w:r>
        <w:t xml:space="preserve"> способе устранения выявленных коррупциогенных факторов.</w:t>
      </w:r>
    </w:p>
    <w:bookmarkEnd w:id="48"/>
    <w:p w:rsidR="00000000" w:rsidRDefault="002A33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33A6">
      <w:pPr>
        <w:pStyle w:val="a6"/>
      </w:pPr>
      <w:r>
        <w:t>См. комментарии к статье 5 настоящего Федерального закона</w:t>
      </w:r>
    </w:p>
    <w:p w:rsidR="00000000" w:rsidRDefault="002A33A6">
      <w:pPr>
        <w:pStyle w:val="a6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3A6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3A6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2A33A6"/>
    <w:p w:rsidR="00000000" w:rsidRDefault="002A33A6">
      <w:pPr>
        <w:pStyle w:val="a9"/>
      </w:pPr>
      <w:r>
        <w:t>Москва, Кремль</w:t>
      </w:r>
    </w:p>
    <w:p w:rsidR="00000000" w:rsidRDefault="002A33A6">
      <w:pPr>
        <w:pStyle w:val="a9"/>
      </w:pPr>
      <w:r>
        <w:t>17 июля 2009 г.</w:t>
      </w:r>
    </w:p>
    <w:p w:rsidR="00000000" w:rsidRDefault="002A33A6">
      <w:pPr>
        <w:pStyle w:val="a9"/>
      </w:pPr>
      <w:r>
        <w:t>N 172-ФЗ</w:t>
      </w:r>
    </w:p>
    <w:p w:rsidR="00000000" w:rsidRDefault="002A33A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A6"/>
    <w:rsid w:val="002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58430.0" TargetMode="External"/><Relationship Id="rId13" Type="http://schemas.openxmlformats.org/officeDocument/2006/relationships/hyperlink" Target="garantF1://97633.1000" TargetMode="External"/><Relationship Id="rId18" Type="http://schemas.openxmlformats.org/officeDocument/2006/relationships/hyperlink" Target="garantF1://10800200.1" TargetMode="External"/><Relationship Id="rId26" Type="http://schemas.openxmlformats.org/officeDocument/2006/relationships/hyperlink" Target="garantF1://12037238.10000" TargetMode="External"/><Relationship Id="rId39" Type="http://schemas.openxmlformats.org/officeDocument/2006/relationships/hyperlink" Target="garantF1://12091921.1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4624.0" TargetMode="External"/><Relationship Id="rId34" Type="http://schemas.openxmlformats.org/officeDocument/2006/relationships/hyperlink" Target="garantF1://71973234.1" TargetMode="External"/><Relationship Id="rId7" Type="http://schemas.openxmlformats.org/officeDocument/2006/relationships/hyperlink" Target="garantF1://97633.2004" TargetMode="External"/><Relationship Id="rId12" Type="http://schemas.openxmlformats.org/officeDocument/2006/relationships/hyperlink" Target="garantF1://12037238.10000" TargetMode="External"/><Relationship Id="rId17" Type="http://schemas.openxmlformats.org/officeDocument/2006/relationships/hyperlink" Target="garantF1://12012604.2" TargetMode="External"/><Relationship Id="rId25" Type="http://schemas.openxmlformats.org/officeDocument/2006/relationships/hyperlink" Target="garantF1://1257231.0" TargetMode="External"/><Relationship Id="rId33" Type="http://schemas.openxmlformats.org/officeDocument/2006/relationships/hyperlink" Target="garantF1://97633.10031" TargetMode="External"/><Relationship Id="rId38" Type="http://schemas.openxmlformats.org/officeDocument/2006/relationships/hyperlink" Target="garantF1://7197323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79352.0" TargetMode="External"/><Relationship Id="rId20" Type="http://schemas.openxmlformats.org/officeDocument/2006/relationships/hyperlink" Target="garantF1://12047594.2" TargetMode="External"/><Relationship Id="rId29" Type="http://schemas.openxmlformats.org/officeDocument/2006/relationships/hyperlink" Target="garantF1://70375454.2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7633.2003" TargetMode="External"/><Relationship Id="rId11" Type="http://schemas.openxmlformats.org/officeDocument/2006/relationships/hyperlink" Target="garantF1://97633.2000" TargetMode="External"/><Relationship Id="rId24" Type="http://schemas.openxmlformats.org/officeDocument/2006/relationships/hyperlink" Target="garantF1://12085475.0" TargetMode="External"/><Relationship Id="rId32" Type="http://schemas.openxmlformats.org/officeDocument/2006/relationships/hyperlink" Target="garantF1://5661627.46" TargetMode="External"/><Relationship Id="rId37" Type="http://schemas.openxmlformats.org/officeDocument/2006/relationships/hyperlink" Target="garantF1://72113910.100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7633.2000" TargetMode="External"/><Relationship Id="rId23" Type="http://schemas.openxmlformats.org/officeDocument/2006/relationships/hyperlink" Target="garantF1://12025350.2" TargetMode="External"/><Relationship Id="rId28" Type="http://schemas.openxmlformats.org/officeDocument/2006/relationships/hyperlink" Target="garantF1://5661627.334" TargetMode="External"/><Relationship Id="rId36" Type="http://schemas.openxmlformats.org/officeDocument/2006/relationships/hyperlink" Target="garantF1://97633.1004" TargetMode="External"/><Relationship Id="rId10" Type="http://schemas.openxmlformats.org/officeDocument/2006/relationships/hyperlink" Target="garantF1://10064358.91" TargetMode="External"/><Relationship Id="rId19" Type="http://schemas.openxmlformats.org/officeDocument/2006/relationships/hyperlink" Target="garantF1://12050845.2" TargetMode="External"/><Relationship Id="rId31" Type="http://schemas.openxmlformats.org/officeDocument/2006/relationships/hyperlink" Target="garantF1://5661627.4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64479.22" TargetMode="External"/><Relationship Id="rId14" Type="http://schemas.openxmlformats.org/officeDocument/2006/relationships/hyperlink" Target="garantF1://97633.2000" TargetMode="External"/><Relationship Id="rId22" Type="http://schemas.openxmlformats.org/officeDocument/2006/relationships/hyperlink" Target="garantF1://12038258.0" TargetMode="External"/><Relationship Id="rId27" Type="http://schemas.openxmlformats.org/officeDocument/2006/relationships/hyperlink" Target="garantF1://57643305.332" TargetMode="External"/><Relationship Id="rId30" Type="http://schemas.openxmlformats.org/officeDocument/2006/relationships/hyperlink" Target="garantF1://70375454.0" TargetMode="External"/><Relationship Id="rId35" Type="http://schemas.openxmlformats.org/officeDocument/2006/relationships/hyperlink" Target="garantF1://77571649.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2020-09-18T08:15:00Z</dcterms:created>
  <dcterms:modified xsi:type="dcterms:W3CDTF">2020-09-18T08:15:00Z</dcterms:modified>
</cp:coreProperties>
</file>